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7BCEE" w14:textId="3D2C5FBD" w:rsidR="00ED141F" w:rsidRDefault="00ED141F" w:rsidP="00ED141F">
      <w:pPr>
        <w:shd w:val="clear" w:color="auto" w:fill="FFFFFF"/>
        <w:spacing w:before="100" w:beforeAutospacing="1" w:after="100" w:afterAutospacing="1"/>
        <w:rPr>
          <w:u w:val="single"/>
        </w:rPr>
      </w:pPr>
      <w:r w:rsidRPr="000A29D4">
        <w:rPr>
          <w:u w:val="single"/>
        </w:rPr>
        <w:t>Continual Professional Development in Safeguarding</w:t>
      </w:r>
    </w:p>
    <w:p w14:paraId="1157D240" w14:textId="77777777" w:rsidR="00ED141F" w:rsidRPr="004E78A5" w:rsidRDefault="00ED141F" w:rsidP="00ED141F">
      <w:pPr>
        <w:shd w:val="clear" w:color="auto" w:fill="FFFFFF"/>
        <w:spacing w:before="100" w:beforeAutospacing="1" w:after="100" w:afterAutospacing="1"/>
        <w:rPr>
          <w:rFonts w:asciiTheme="minorHAnsi" w:hAnsiTheme="minorHAnsi"/>
          <w:sz w:val="20"/>
          <w:szCs w:val="20"/>
        </w:rPr>
      </w:pPr>
      <w:r w:rsidRPr="004E78A5">
        <w:rPr>
          <w:rFonts w:asciiTheme="minorHAnsi" w:hAnsiTheme="minorHAnsi"/>
          <w:sz w:val="20"/>
          <w:szCs w:val="20"/>
        </w:rPr>
        <w:t xml:space="preserve">We are encouraging all clubs / area to increase the promotion of Safeguarding-related education for staff, volunteers and parents. We are in an ever-changing world and issues faced by young people and adults at risk can vary greatly. Please share the following links, and we can work together to increase knowledge throughout the Basketball </w:t>
      </w:r>
      <w:proofErr w:type="gramStart"/>
      <w:r w:rsidRPr="004E78A5">
        <w:rPr>
          <w:rFonts w:asciiTheme="minorHAnsi" w:hAnsiTheme="minorHAnsi"/>
          <w:sz w:val="20"/>
          <w:szCs w:val="20"/>
        </w:rPr>
        <w:t>community;</w:t>
      </w:r>
      <w:proofErr w:type="gramEnd"/>
    </w:p>
    <w:p w14:paraId="7129A848" w14:textId="77777777" w:rsidR="00ED141F" w:rsidRPr="004E78A5" w:rsidRDefault="00ED141F" w:rsidP="00ED141F">
      <w:pPr>
        <w:shd w:val="clear" w:color="auto" w:fill="FFFFFF"/>
        <w:spacing w:before="100" w:beforeAutospacing="1" w:after="100" w:afterAutospacing="1"/>
        <w:rPr>
          <w:rFonts w:asciiTheme="minorHAnsi" w:hAnsiTheme="minorHAnsi"/>
          <w:b/>
          <w:bCs/>
          <w:sz w:val="20"/>
          <w:szCs w:val="20"/>
        </w:rPr>
      </w:pPr>
      <w:r w:rsidRPr="004E78A5">
        <w:rPr>
          <w:rFonts w:asciiTheme="minorHAnsi" w:hAnsiTheme="minorHAnsi"/>
          <w:b/>
          <w:bCs/>
          <w:sz w:val="20"/>
          <w:szCs w:val="20"/>
        </w:rPr>
        <w:t>Anti-Bullying</w:t>
      </w:r>
    </w:p>
    <w:p w14:paraId="6629B37C" w14:textId="77777777" w:rsidR="00ED141F" w:rsidRPr="004E78A5" w:rsidRDefault="00ED141F" w:rsidP="00ED141F">
      <w:pPr>
        <w:rPr>
          <w:rFonts w:asciiTheme="minorHAnsi" w:hAnsiTheme="minorHAnsi" w:cs="Times New Roman"/>
          <w:sz w:val="20"/>
          <w:szCs w:val="20"/>
        </w:rPr>
      </w:pPr>
      <w:r w:rsidRPr="004E78A5">
        <w:rPr>
          <w:rFonts w:asciiTheme="minorHAnsi" w:hAnsiTheme="minorHAnsi" w:cs="Arial"/>
          <w:color w:val="222222"/>
          <w:sz w:val="20"/>
          <w:szCs w:val="20"/>
          <w:shd w:val="clear" w:color="auto" w:fill="FFFFFF"/>
        </w:rPr>
        <w:t>As part of </w:t>
      </w:r>
      <w:r w:rsidRPr="004E78A5">
        <w:rPr>
          <w:rStyle w:val="Strong"/>
          <w:rFonts w:asciiTheme="minorHAnsi" w:hAnsiTheme="minorHAnsi" w:cs="Arial"/>
          <w:color w:val="003366"/>
          <w:sz w:val="20"/>
          <w:szCs w:val="20"/>
        </w:rPr>
        <w:t>Anti-Bullying Alliance’s ‘All Together programme’</w:t>
      </w:r>
      <w:r w:rsidRPr="004E78A5">
        <w:rPr>
          <w:rFonts w:asciiTheme="minorHAnsi" w:hAnsiTheme="minorHAnsi" w:cs="Arial"/>
          <w:color w:val="222222"/>
          <w:sz w:val="20"/>
          <w:szCs w:val="20"/>
          <w:shd w:val="clear" w:color="auto" w:fill="FFFFFF"/>
        </w:rPr>
        <w:t> they have developed a suite of free online training for anyone that works with children and young people. The programme was particularly developed to reduce levels of bullying of disabled children and those with special educational needs (SEN</w:t>
      </w:r>
      <w:proofErr w:type="gramStart"/>
      <w:r w:rsidRPr="004E78A5">
        <w:rPr>
          <w:rFonts w:asciiTheme="minorHAnsi" w:hAnsiTheme="minorHAnsi" w:cs="Arial"/>
          <w:color w:val="222222"/>
          <w:sz w:val="20"/>
          <w:szCs w:val="20"/>
          <w:shd w:val="clear" w:color="auto" w:fill="FFFFFF"/>
        </w:rPr>
        <w:t>)</w:t>
      </w:r>
      <w:proofErr w:type="gramEnd"/>
      <w:r w:rsidRPr="004E78A5">
        <w:rPr>
          <w:rFonts w:asciiTheme="minorHAnsi" w:hAnsiTheme="minorHAnsi" w:cs="Arial"/>
          <w:color w:val="222222"/>
          <w:sz w:val="20"/>
          <w:szCs w:val="20"/>
          <w:shd w:val="clear" w:color="auto" w:fill="FFFFFF"/>
        </w:rPr>
        <w:t xml:space="preserve"> but it applies to all children. The training is free to complete online from any computer/tablet.</w:t>
      </w:r>
    </w:p>
    <w:p w14:paraId="68D79A73"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Find the training at </w:t>
      </w:r>
      <w:hyperlink r:id="rId5" w:tgtFrame="_blank" w:history="1">
        <w:r w:rsidRPr="004E78A5">
          <w:rPr>
            <w:rStyle w:val="Hyperlink"/>
            <w:rFonts w:asciiTheme="minorHAnsi" w:hAnsiTheme="minorHAnsi" w:cs="Arial"/>
            <w:color w:val="222222"/>
            <w:sz w:val="20"/>
            <w:szCs w:val="20"/>
          </w:rPr>
          <w:t>www.anti-bullyingalliance.org.uk/tools-information/schools-and-teachers/free-cpd-online-training</w:t>
        </w:r>
      </w:hyperlink>
    </w:p>
    <w:p w14:paraId="324D1807" w14:textId="77777777" w:rsidR="00ED141F" w:rsidRPr="004E78A5" w:rsidRDefault="00ED141F" w:rsidP="00ED141F">
      <w:pPr>
        <w:pStyle w:val="NormalWeb"/>
        <w:rPr>
          <w:rFonts w:asciiTheme="minorHAnsi" w:hAnsiTheme="minorHAnsi" w:cs="Arial"/>
          <w:color w:val="222222"/>
          <w:sz w:val="20"/>
          <w:szCs w:val="20"/>
        </w:rPr>
      </w:pPr>
    </w:p>
    <w:p w14:paraId="529F8DBF" w14:textId="77777777" w:rsidR="00ED141F" w:rsidRPr="004E78A5" w:rsidRDefault="00ED141F" w:rsidP="00ED141F">
      <w:pPr>
        <w:pStyle w:val="NormalWeb"/>
        <w:rPr>
          <w:rFonts w:asciiTheme="minorHAnsi" w:hAnsiTheme="minorHAnsi" w:cs="Arial"/>
          <w:b/>
          <w:bCs/>
          <w:color w:val="222222"/>
          <w:sz w:val="20"/>
          <w:szCs w:val="20"/>
        </w:rPr>
      </w:pPr>
      <w:proofErr w:type="spellStart"/>
      <w:r w:rsidRPr="004E78A5">
        <w:rPr>
          <w:rFonts w:asciiTheme="minorHAnsi" w:hAnsiTheme="minorHAnsi" w:cs="Arial"/>
          <w:b/>
          <w:bCs/>
          <w:color w:val="222222"/>
          <w:sz w:val="20"/>
          <w:szCs w:val="20"/>
        </w:rPr>
        <w:t>Thinkuknow</w:t>
      </w:r>
      <w:proofErr w:type="spellEnd"/>
      <w:r w:rsidRPr="004E78A5">
        <w:rPr>
          <w:rFonts w:asciiTheme="minorHAnsi" w:hAnsiTheme="minorHAnsi" w:cs="Arial"/>
          <w:b/>
          <w:bCs/>
          <w:color w:val="222222"/>
          <w:sz w:val="20"/>
          <w:szCs w:val="20"/>
        </w:rPr>
        <w:t>/CEOP</w:t>
      </w:r>
    </w:p>
    <w:p w14:paraId="4E0DC3FC" w14:textId="77777777" w:rsidR="00ED141F" w:rsidRPr="004E78A5" w:rsidRDefault="00ED141F" w:rsidP="00ED141F">
      <w:pPr>
        <w:rPr>
          <w:rFonts w:asciiTheme="minorHAnsi" w:hAnsiTheme="minorHAnsi" w:cs="Times New Roman"/>
          <w:sz w:val="20"/>
          <w:szCs w:val="20"/>
        </w:rPr>
      </w:pPr>
      <w:proofErr w:type="spellStart"/>
      <w:r w:rsidRPr="004E78A5">
        <w:rPr>
          <w:rStyle w:val="Strong"/>
          <w:rFonts w:asciiTheme="minorHAnsi" w:hAnsiTheme="minorHAnsi" w:cs="Arial"/>
          <w:color w:val="003366"/>
          <w:sz w:val="20"/>
          <w:szCs w:val="20"/>
        </w:rPr>
        <w:t>Thinkuknow</w:t>
      </w:r>
      <w:proofErr w:type="spellEnd"/>
      <w:r w:rsidRPr="004E78A5">
        <w:rPr>
          <w:rFonts w:asciiTheme="minorHAnsi" w:hAnsiTheme="minorHAnsi" w:cs="Arial"/>
          <w:color w:val="222222"/>
          <w:sz w:val="20"/>
          <w:szCs w:val="20"/>
          <w:shd w:val="clear" w:color="auto" w:fill="FFFFFF"/>
        </w:rPr>
        <w:t> offers a range of training courses for those who work directly with children and young people; </w:t>
      </w:r>
      <w:r w:rsidRPr="004E78A5">
        <w:rPr>
          <w:rStyle w:val="Strong"/>
          <w:rFonts w:asciiTheme="minorHAnsi" w:hAnsiTheme="minorHAnsi" w:cs="Arial"/>
          <w:color w:val="003366"/>
          <w:sz w:val="20"/>
          <w:szCs w:val="20"/>
        </w:rPr>
        <w:t>Keeping Children Safe Online</w:t>
      </w:r>
      <w:r w:rsidRPr="004E78A5">
        <w:rPr>
          <w:rFonts w:asciiTheme="minorHAnsi" w:hAnsiTheme="minorHAnsi" w:cs="Arial"/>
          <w:color w:val="222222"/>
          <w:sz w:val="20"/>
          <w:szCs w:val="20"/>
          <w:shd w:val="clear" w:color="auto" w:fill="FFFFFF"/>
        </w:rPr>
        <w:t xml:space="preserve"> (KCSO) is e-learning in partnership with the NSPCC, the </w:t>
      </w:r>
      <w:proofErr w:type="spellStart"/>
      <w:r w:rsidRPr="004E78A5">
        <w:rPr>
          <w:rFonts w:asciiTheme="minorHAnsi" w:hAnsiTheme="minorHAnsi" w:cs="Arial"/>
          <w:color w:val="222222"/>
          <w:sz w:val="20"/>
          <w:szCs w:val="20"/>
          <w:shd w:val="clear" w:color="auto" w:fill="FFFFFF"/>
        </w:rPr>
        <w:t>Thinkuknow</w:t>
      </w:r>
      <w:proofErr w:type="spellEnd"/>
      <w:r w:rsidRPr="004E78A5">
        <w:rPr>
          <w:rFonts w:asciiTheme="minorHAnsi" w:hAnsiTheme="minorHAnsi" w:cs="Arial"/>
          <w:color w:val="222222"/>
          <w:sz w:val="20"/>
          <w:szCs w:val="20"/>
          <w:shd w:val="clear" w:color="auto" w:fill="FFFFFF"/>
        </w:rPr>
        <w:t xml:space="preserve"> Introduction Course and the CEOP Ambassador Course.</w:t>
      </w:r>
    </w:p>
    <w:p w14:paraId="01246E19"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Find out more on their website at </w:t>
      </w:r>
      <w:hyperlink r:id="rId6" w:tgtFrame="_blank" w:history="1">
        <w:r w:rsidRPr="004E78A5">
          <w:rPr>
            <w:rStyle w:val="Hyperlink"/>
            <w:rFonts w:asciiTheme="minorHAnsi" w:hAnsiTheme="minorHAnsi" w:cs="Arial"/>
            <w:color w:val="222222"/>
            <w:sz w:val="20"/>
            <w:szCs w:val="20"/>
          </w:rPr>
          <w:t>www.thinkuknow.co.uk/professionals/training/</w:t>
        </w:r>
      </w:hyperlink>
    </w:p>
    <w:p w14:paraId="6DA0567F" w14:textId="77777777" w:rsidR="00ED141F" w:rsidRPr="004E78A5" w:rsidRDefault="00ED141F" w:rsidP="00ED141F">
      <w:pPr>
        <w:pStyle w:val="NormalWeb"/>
        <w:rPr>
          <w:rFonts w:asciiTheme="minorHAnsi" w:hAnsiTheme="minorHAnsi" w:cs="Arial"/>
          <w:color w:val="222222"/>
          <w:sz w:val="20"/>
          <w:szCs w:val="20"/>
        </w:rPr>
      </w:pPr>
    </w:p>
    <w:p w14:paraId="3B2346CA" w14:textId="77777777" w:rsidR="00ED141F" w:rsidRPr="004E78A5" w:rsidRDefault="00ED141F" w:rsidP="00ED141F">
      <w:pPr>
        <w:pStyle w:val="NormalWeb"/>
        <w:rPr>
          <w:rFonts w:asciiTheme="minorHAnsi" w:hAnsiTheme="minorHAnsi" w:cs="Arial"/>
          <w:b/>
          <w:bCs/>
          <w:color w:val="222222"/>
          <w:sz w:val="20"/>
          <w:szCs w:val="20"/>
        </w:rPr>
      </w:pPr>
      <w:r w:rsidRPr="004E78A5">
        <w:rPr>
          <w:rFonts w:asciiTheme="minorHAnsi" w:hAnsiTheme="minorHAnsi" w:cs="Arial"/>
          <w:b/>
          <w:bCs/>
          <w:color w:val="222222"/>
          <w:sz w:val="20"/>
          <w:szCs w:val="20"/>
        </w:rPr>
        <w:t>CSE: PACE</w:t>
      </w:r>
    </w:p>
    <w:p w14:paraId="535F941D" w14:textId="77777777" w:rsidR="00ED141F" w:rsidRPr="004E78A5" w:rsidRDefault="00ED141F" w:rsidP="00ED141F">
      <w:pPr>
        <w:rPr>
          <w:rFonts w:asciiTheme="minorHAnsi" w:hAnsiTheme="minorHAnsi" w:cs="Times New Roman"/>
          <w:sz w:val="20"/>
          <w:szCs w:val="20"/>
        </w:rPr>
      </w:pPr>
      <w:r w:rsidRPr="004E78A5">
        <w:rPr>
          <w:rStyle w:val="Strong"/>
          <w:rFonts w:asciiTheme="minorHAnsi" w:hAnsiTheme="minorHAnsi" w:cs="Arial"/>
          <w:color w:val="003366"/>
          <w:sz w:val="20"/>
          <w:szCs w:val="20"/>
        </w:rPr>
        <w:t>Keeping Them Safe: online learning for Parents &amp; Carers</w:t>
      </w:r>
      <w:r w:rsidRPr="004E78A5">
        <w:rPr>
          <w:rFonts w:asciiTheme="minorHAnsi" w:hAnsiTheme="minorHAnsi" w:cs="Arial"/>
          <w:color w:val="222222"/>
          <w:sz w:val="20"/>
          <w:szCs w:val="20"/>
          <w:shd w:val="clear" w:color="auto" w:fill="FFFFFF"/>
        </w:rPr>
        <w:t> is a free package for parents and carers that explains how to identify the signs of CSE and protect children. This course has been designed by </w:t>
      </w:r>
      <w:r w:rsidRPr="004E78A5">
        <w:rPr>
          <w:rStyle w:val="Strong"/>
          <w:rFonts w:asciiTheme="minorHAnsi" w:hAnsiTheme="minorHAnsi" w:cs="Arial"/>
          <w:color w:val="003366"/>
          <w:sz w:val="20"/>
          <w:szCs w:val="20"/>
        </w:rPr>
        <w:t>Parents against Child Sexual Exploitation (PACE)</w:t>
      </w:r>
      <w:r w:rsidRPr="004E78A5">
        <w:rPr>
          <w:rFonts w:asciiTheme="minorHAnsi" w:hAnsiTheme="minorHAnsi" w:cs="Arial"/>
          <w:color w:val="222222"/>
          <w:sz w:val="20"/>
          <w:szCs w:val="20"/>
          <w:shd w:val="clear" w:color="auto" w:fill="FFFFFF"/>
        </w:rPr>
        <w:t> and has been accessed by more than 29,000 parents and professionals (as of March 2016). Access the course on their website at </w:t>
      </w:r>
      <w:hyperlink r:id="rId7" w:tgtFrame="_blank" w:history="1">
        <w:r w:rsidRPr="004E78A5">
          <w:rPr>
            <w:rStyle w:val="Hyperlink"/>
            <w:rFonts w:asciiTheme="minorHAnsi" w:hAnsiTheme="minorHAnsi" w:cs="Arial"/>
            <w:color w:val="222222"/>
            <w:sz w:val="20"/>
            <w:szCs w:val="20"/>
          </w:rPr>
          <w:t>paceuk.info/about-</w:t>
        </w:r>
        <w:proofErr w:type="spellStart"/>
        <w:r w:rsidRPr="004E78A5">
          <w:rPr>
            <w:rStyle w:val="Hyperlink"/>
            <w:rFonts w:asciiTheme="minorHAnsi" w:hAnsiTheme="minorHAnsi" w:cs="Arial"/>
            <w:color w:val="222222"/>
            <w:sz w:val="20"/>
            <w:szCs w:val="20"/>
          </w:rPr>
          <w:t>cse</w:t>
        </w:r>
        <w:proofErr w:type="spellEnd"/>
        <w:r w:rsidRPr="004E78A5">
          <w:rPr>
            <w:rStyle w:val="Hyperlink"/>
            <w:rFonts w:asciiTheme="minorHAnsi" w:hAnsiTheme="minorHAnsi" w:cs="Arial"/>
            <w:color w:val="222222"/>
            <w:sz w:val="20"/>
            <w:szCs w:val="20"/>
          </w:rPr>
          <w:t>/keep-them-safe/</w:t>
        </w:r>
      </w:hyperlink>
    </w:p>
    <w:p w14:paraId="14C2097C"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 xml:space="preserve">Although the course is aimed at parents, practitioners and volunteers will also find this </w:t>
      </w:r>
      <w:proofErr w:type="gramStart"/>
      <w:r w:rsidRPr="004E78A5">
        <w:rPr>
          <w:rFonts w:asciiTheme="minorHAnsi" w:hAnsiTheme="minorHAnsi" w:cs="Arial"/>
          <w:color w:val="222222"/>
          <w:sz w:val="20"/>
          <w:szCs w:val="20"/>
        </w:rPr>
        <w:t>20-30 minute</w:t>
      </w:r>
      <w:proofErr w:type="gramEnd"/>
      <w:r w:rsidRPr="004E78A5">
        <w:rPr>
          <w:rFonts w:asciiTheme="minorHAnsi" w:hAnsiTheme="minorHAnsi" w:cs="Arial"/>
          <w:color w:val="222222"/>
          <w:sz w:val="20"/>
          <w:szCs w:val="20"/>
        </w:rPr>
        <w:t xml:space="preserve"> online learning session a valuable source of information to:</w:t>
      </w:r>
    </w:p>
    <w:p w14:paraId="72F29191" w14:textId="77777777" w:rsidR="00ED141F" w:rsidRPr="004E78A5" w:rsidRDefault="00ED141F" w:rsidP="00ED141F">
      <w:pPr>
        <w:numPr>
          <w:ilvl w:val="0"/>
          <w:numId w:val="1"/>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find out more about child sexual exploitation</w:t>
      </w:r>
    </w:p>
    <w:p w14:paraId="5EC7585E" w14:textId="77777777" w:rsidR="00ED141F" w:rsidRPr="004E78A5" w:rsidRDefault="00ED141F" w:rsidP="00ED141F">
      <w:pPr>
        <w:numPr>
          <w:ilvl w:val="0"/>
          <w:numId w:val="1"/>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learn the signs and indicators of when a child might be being exploited</w:t>
      </w:r>
    </w:p>
    <w:p w14:paraId="2095EF2F" w14:textId="77777777" w:rsidR="00ED141F" w:rsidRPr="004E78A5" w:rsidRDefault="00ED141F" w:rsidP="00ED141F">
      <w:pPr>
        <w:numPr>
          <w:ilvl w:val="0"/>
          <w:numId w:val="1"/>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understand the impact child sexual exploitation can have on families</w:t>
      </w:r>
    </w:p>
    <w:p w14:paraId="33059A2B" w14:textId="77777777" w:rsidR="00ED141F" w:rsidRPr="004E78A5" w:rsidRDefault="00ED141F" w:rsidP="00ED141F">
      <w:pPr>
        <w:numPr>
          <w:ilvl w:val="0"/>
          <w:numId w:val="1"/>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know what to do if you suspect a child might be at risk of this abuse.</w:t>
      </w:r>
    </w:p>
    <w:p w14:paraId="78F83105" w14:textId="77777777" w:rsidR="00ED141F" w:rsidRPr="004E78A5" w:rsidRDefault="00ED141F" w:rsidP="00ED141F">
      <w:pPr>
        <w:spacing w:before="100" w:beforeAutospacing="1" w:after="100" w:afterAutospacing="1"/>
        <w:rPr>
          <w:rFonts w:asciiTheme="minorHAnsi" w:hAnsiTheme="minorHAnsi" w:cs="Arial"/>
          <w:color w:val="222222"/>
          <w:sz w:val="20"/>
          <w:szCs w:val="20"/>
        </w:rPr>
      </w:pPr>
    </w:p>
    <w:p w14:paraId="647D7F01" w14:textId="77777777" w:rsidR="00ED141F" w:rsidRPr="004E78A5" w:rsidRDefault="00ED141F" w:rsidP="00ED141F">
      <w:pPr>
        <w:spacing w:before="100" w:beforeAutospacing="1" w:after="100" w:afterAutospacing="1"/>
        <w:rPr>
          <w:rFonts w:asciiTheme="minorHAnsi" w:hAnsiTheme="minorHAnsi" w:cs="Arial"/>
          <w:b/>
          <w:bCs/>
          <w:color w:val="222222"/>
          <w:sz w:val="20"/>
          <w:szCs w:val="20"/>
        </w:rPr>
      </w:pPr>
      <w:r w:rsidRPr="004E78A5">
        <w:rPr>
          <w:rFonts w:asciiTheme="minorHAnsi" w:hAnsiTheme="minorHAnsi" w:cs="Arial"/>
          <w:b/>
          <w:bCs/>
          <w:color w:val="222222"/>
          <w:sz w:val="20"/>
          <w:szCs w:val="20"/>
        </w:rPr>
        <w:t>Disability Matters</w:t>
      </w:r>
    </w:p>
    <w:p w14:paraId="3D7E42AC" w14:textId="77777777" w:rsidR="00ED141F" w:rsidRPr="004E78A5" w:rsidRDefault="00ED141F" w:rsidP="00ED141F">
      <w:pPr>
        <w:rPr>
          <w:rFonts w:asciiTheme="minorHAnsi" w:hAnsiTheme="minorHAnsi" w:cs="Times New Roman"/>
          <w:sz w:val="20"/>
          <w:szCs w:val="20"/>
        </w:rPr>
      </w:pPr>
      <w:r w:rsidRPr="004E78A5">
        <w:rPr>
          <w:rStyle w:val="Strong"/>
          <w:rFonts w:asciiTheme="minorHAnsi" w:hAnsiTheme="minorHAnsi" w:cs="Arial"/>
          <w:color w:val="003366"/>
          <w:sz w:val="20"/>
          <w:szCs w:val="20"/>
        </w:rPr>
        <w:t>Disability Matters</w:t>
      </w:r>
      <w:r w:rsidRPr="004E78A5">
        <w:rPr>
          <w:rFonts w:asciiTheme="minorHAnsi" w:hAnsiTheme="minorHAnsi" w:cs="Arial"/>
          <w:color w:val="222222"/>
          <w:sz w:val="20"/>
          <w:szCs w:val="20"/>
          <w:shd w:val="clear" w:color="auto" w:fill="FFFFFF"/>
        </w:rPr>
        <w:t> offers free online learning packages to enable organisations, workers and volunteers to develop the communication and problem-solving skills required to engage confidently with disabled children and young people. Access the online learning on their website at </w:t>
      </w:r>
      <w:hyperlink r:id="rId8" w:tgtFrame="_blank" w:history="1">
        <w:r w:rsidRPr="004E78A5">
          <w:rPr>
            <w:rStyle w:val="Hyperlink"/>
            <w:rFonts w:asciiTheme="minorHAnsi" w:hAnsiTheme="minorHAnsi" w:cs="Arial"/>
            <w:color w:val="222222"/>
            <w:sz w:val="20"/>
            <w:szCs w:val="20"/>
          </w:rPr>
          <w:t>www.disabilitymatters.org.uk/</w:t>
        </w:r>
      </w:hyperlink>
    </w:p>
    <w:p w14:paraId="2FD09D3F"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There are a range of learning packages that have been recommended or endorsed by external organisations:</w:t>
      </w:r>
    </w:p>
    <w:p w14:paraId="712D4EC7" w14:textId="77777777" w:rsidR="00ED141F" w:rsidRPr="004E78A5" w:rsidRDefault="00ED141F" w:rsidP="00ED141F">
      <w:pPr>
        <w:numPr>
          <w:ilvl w:val="0"/>
          <w:numId w:val="2"/>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lastRenderedPageBreak/>
        <w:t>Disability Basics</w:t>
      </w:r>
    </w:p>
    <w:p w14:paraId="723420C6" w14:textId="77777777" w:rsidR="00ED141F" w:rsidRPr="004E78A5" w:rsidRDefault="00ED141F" w:rsidP="00ED141F">
      <w:pPr>
        <w:numPr>
          <w:ilvl w:val="0"/>
          <w:numId w:val="2"/>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Disability and Society</w:t>
      </w:r>
    </w:p>
    <w:p w14:paraId="54DA4F21" w14:textId="77777777" w:rsidR="00ED141F" w:rsidRPr="004E78A5" w:rsidRDefault="00ED141F" w:rsidP="00ED141F">
      <w:pPr>
        <w:numPr>
          <w:ilvl w:val="0"/>
          <w:numId w:val="2"/>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Regular Contact and Support Matters</w:t>
      </w:r>
    </w:p>
    <w:p w14:paraId="561A80ED" w14:textId="77777777" w:rsidR="00ED141F" w:rsidRPr="004E78A5" w:rsidRDefault="00ED141F" w:rsidP="00ED141F">
      <w:pPr>
        <w:numPr>
          <w:ilvl w:val="0"/>
          <w:numId w:val="2"/>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Occasional Contact and Support Matters</w:t>
      </w:r>
    </w:p>
    <w:p w14:paraId="51D0D911" w14:textId="77777777" w:rsidR="00ED141F" w:rsidRPr="004E78A5" w:rsidRDefault="00ED141F" w:rsidP="00ED141F">
      <w:pPr>
        <w:numPr>
          <w:ilvl w:val="0"/>
          <w:numId w:val="2"/>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Networking Matters</w:t>
      </w:r>
    </w:p>
    <w:p w14:paraId="54243A44" w14:textId="77777777" w:rsidR="00ED141F" w:rsidRPr="004E78A5" w:rsidRDefault="00ED141F" w:rsidP="00ED141F">
      <w:pPr>
        <w:numPr>
          <w:ilvl w:val="0"/>
          <w:numId w:val="2"/>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Building an Inclusive Society</w:t>
      </w:r>
    </w:p>
    <w:p w14:paraId="0CDC1B6C" w14:textId="77777777" w:rsidR="00ED141F" w:rsidRPr="004E78A5" w:rsidRDefault="00ED141F" w:rsidP="00ED141F">
      <w:pPr>
        <w:numPr>
          <w:ilvl w:val="0"/>
          <w:numId w:val="2"/>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Safeguarding Basics.</w:t>
      </w:r>
    </w:p>
    <w:p w14:paraId="7314B41B" w14:textId="77777777" w:rsidR="00ED141F" w:rsidRPr="004E78A5" w:rsidRDefault="00ED141F" w:rsidP="00ED141F">
      <w:pPr>
        <w:pStyle w:val="NormalWeb"/>
        <w:rPr>
          <w:rFonts w:asciiTheme="minorHAnsi" w:hAnsiTheme="minorHAnsi" w:cs="Arial"/>
          <w:color w:val="222222"/>
          <w:sz w:val="20"/>
          <w:szCs w:val="20"/>
        </w:rPr>
      </w:pPr>
    </w:p>
    <w:p w14:paraId="7C4E60A6" w14:textId="77777777" w:rsidR="00ED141F" w:rsidRPr="004E78A5" w:rsidRDefault="00ED141F" w:rsidP="00ED141F">
      <w:pPr>
        <w:pStyle w:val="NormalWeb"/>
        <w:rPr>
          <w:rFonts w:asciiTheme="minorHAnsi" w:hAnsiTheme="minorHAnsi" w:cs="Arial"/>
          <w:b/>
          <w:bCs/>
          <w:color w:val="222222"/>
          <w:sz w:val="20"/>
          <w:szCs w:val="20"/>
        </w:rPr>
      </w:pPr>
      <w:r w:rsidRPr="004E78A5">
        <w:rPr>
          <w:rFonts w:asciiTheme="minorHAnsi" w:hAnsiTheme="minorHAnsi" w:cs="Arial"/>
          <w:b/>
          <w:bCs/>
          <w:color w:val="222222"/>
          <w:sz w:val="20"/>
          <w:szCs w:val="20"/>
        </w:rPr>
        <w:t>FGM</w:t>
      </w:r>
    </w:p>
    <w:p w14:paraId="65DEAF6C" w14:textId="77777777" w:rsidR="00ED141F" w:rsidRPr="004E78A5" w:rsidRDefault="00ED141F" w:rsidP="00ED141F">
      <w:pPr>
        <w:rPr>
          <w:rFonts w:asciiTheme="minorHAnsi" w:hAnsiTheme="minorHAnsi" w:cs="Times New Roman"/>
          <w:sz w:val="20"/>
          <w:szCs w:val="20"/>
        </w:rPr>
      </w:pPr>
      <w:r w:rsidRPr="004E78A5">
        <w:rPr>
          <w:rFonts w:asciiTheme="minorHAnsi" w:hAnsiTheme="minorHAnsi" w:cs="Arial"/>
          <w:color w:val="222222"/>
          <w:sz w:val="20"/>
          <w:szCs w:val="20"/>
          <w:shd w:val="clear" w:color="auto" w:fill="FFFFFF"/>
        </w:rPr>
        <w:t>Female genital mutilation (FGM) refers to procedures that intentionally alter or cause injury to the female genital organs for non-medical reasons. This practice is illegal in the UK.</w:t>
      </w:r>
    </w:p>
    <w:p w14:paraId="2AFCAA76"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The </w:t>
      </w:r>
      <w:r w:rsidRPr="004E78A5">
        <w:rPr>
          <w:rStyle w:val="Strong"/>
          <w:rFonts w:asciiTheme="minorHAnsi" w:hAnsiTheme="minorHAnsi" w:cs="Arial"/>
          <w:color w:val="003366"/>
          <w:sz w:val="20"/>
          <w:szCs w:val="20"/>
        </w:rPr>
        <w:t>Home Office</w:t>
      </w:r>
      <w:r w:rsidRPr="004E78A5">
        <w:rPr>
          <w:rFonts w:asciiTheme="minorHAnsi" w:hAnsiTheme="minorHAnsi" w:cs="Arial"/>
          <w:color w:val="222222"/>
          <w:sz w:val="20"/>
          <w:szCs w:val="20"/>
        </w:rPr>
        <w:t> offers free online training for front line professionals in identifying and helping girls at risk of FGM; to access this training visit their website at </w:t>
      </w:r>
      <w:hyperlink r:id="rId9" w:tgtFrame="_blank" w:history="1">
        <w:r w:rsidRPr="004E78A5">
          <w:rPr>
            <w:rStyle w:val="Hyperlink"/>
            <w:rFonts w:asciiTheme="minorHAnsi" w:hAnsiTheme="minorHAnsi" w:cs="Arial"/>
            <w:color w:val="222222"/>
            <w:sz w:val="20"/>
            <w:szCs w:val="20"/>
          </w:rPr>
          <w:t>www.fgmelearning.co.uk/</w:t>
        </w:r>
      </w:hyperlink>
      <w:r w:rsidRPr="004E78A5">
        <w:rPr>
          <w:rFonts w:asciiTheme="minorHAnsi" w:hAnsiTheme="minorHAnsi" w:cs="Arial"/>
          <w:color w:val="222222"/>
          <w:sz w:val="20"/>
          <w:szCs w:val="20"/>
        </w:rPr>
        <w:t> or at </w:t>
      </w:r>
      <w:hyperlink r:id="rId10" w:tgtFrame="_blank" w:history="1">
        <w:r w:rsidRPr="004E78A5">
          <w:rPr>
            <w:rStyle w:val="Hyperlink"/>
            <w:rFonts w:asciiTheme="minorHAnsi" w:hAnsiTheme="minorHAnsi" w:cs="Arial"/>
            <w:color w:val="222222"/>
            <w:sz w:val="20"/>
            <w:szCs w:val="20"/>
          </w:rPr>
          <w:t>www.safeguardingchildrenea.co.uk</w:t>
        </w:r>
      </w:hyperlink>
    </w:p>
    <w:p w14:paraId="3A243DBF"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 xml:space="preserve">This course is useful for anyone who is interested in gaining an overview of FGM, particularly </w:t>
      </w:r>
      <w:proofErr w:type="gramStart"/>
      <w:r w:rsidRPr="004E78A5">
        <w:rPr>
          <w:rFonts w:asciiTheme="minorHAnsi" w:hAnsiTheme="minorHAnsi" w:cs="Arial"/>
          <w:color w:val="222222"/>
          <w:sz w:val="20"/>
          <w:szCs w:val="20"/>
        </w:rPr>
        <w:t>front line</w:t>
      </w:r>
      <w:proofErr w:type="gramEnd"/>
      <w:r w:rsidRPr="004E78A5">
        <w:rPr>
          <w:rFonts w:asciiTheme="minorHAnsi" w:hAnsiTheme="minorHAnsi" w:cs="Arial"/>
          <w:color w:val="222222"/>
          <w:sz w:val="20"/>
          <w:szCs w:val="20"/>
        </w:rPr>
        <w:t xml:space="preserve"> staff in healthcare, police, border force and children’s social care. The NSPCC has developed a fact-sheet to support this online learning which can be found on their website at </w:t>
      </w:r>
      <w:hyperlink r:id="rId11" w:tgtFrame="_blank" w:history="1">
        <w:r w:rsidRPr="004E78A5">
          <w:rPr>
            <w:rStyle w:val="Hyperlink"/>
            <w:rFonts w:asciiTheme="minorHAnsi" w:hAnsiTheme="minorHAnsi" w:cs="Arial"/>
            <w:color w:val="222222"/>
            <w:sz w:val="20"/>
            <w:szCs w:val="20"/>
          </w:rPr>
          <w:t>www.nspcc.org.uk/female-genital-mutilation-fgm/</w:t>
        </w:r>
      </w:hyperlink>
      <w:r w:rsidRPr="004E78A5">
        <w:rPr>
          <w:rFonts w:asciiTheme="minorHAnsi" w:hAnsiTheme="minorHAnsi" w:cs="Arial"/>
          <w:color w:val="222222"/>
          <w:sz w:val="20"/>
          <w:szCs w:val="20"/>
        </w:rPr>
        <w:t>.</w:t>
      </w:r>
    </w:p>
    <w:p w14:paraId="1B6189CD" w14:textId="77777777" w:rsidR="00ED141F" w:rsidRPr="004E78A5" w:rsidRDefault="00ED141F" w:rsidP="00ED141F">
      <w:pPr>
        <w:pStyle w:val="NormalWeb"/>
        <w:rPr>
          <w:rFonts w:asciiTheme="minorHAnsi" w:hAnsiTheme="minorHAnsi" w:cs="Arial"/>
          <w:color w:val="222222"/>
          <w:sz w:val="20"/>
          <w:szCs w:val="20"/>
        </w:rPr>
      </w:pPr>
    </w:p>
    <w:p w14:paraId="07F046E8" w14:textId="77777777" w:rsidR="00ED141F" w:rsidRPr="004E78A5" w:rsidRDefault="00ED141F" w:rsidP="00ED141F">
      <w:pPr>
        <w:pStyle w:val="NormalWeb"/>
        <w:rPr>
          <w:rFonts w:asciiTheme="minorHAnsi" w:hAnsiTheme="minorHAnsi" w:cs="Arial"/>
          <w:b/>
          <w:bCs/>
          <w:color w:val="222222"/>
          <w:sz w:val="20"/>
          <w:szCs w:val="20"/>
        </w:rPr>
      </w:pPr>
      <w:r w:rsidRPr="004E78A5">
        <w:rPr>
          <w:rFonts w:asciiTheme="minorHAnsi" w:hAnsiTheme="minorHAnsi" w:cs="Arial"/>
          <w:b/>
          <w:bCs/>
          <w:color w:val="222222"/>
          <w:sz w:val="20"/>
          <w:szCs w:val="20"/>
        </w:rPr>
        <w:t>Forced Marriage</w:t>
      </w:r>
    </w:p>
    <w:p w14:paraId="27DCE60F" w14:textId="77777777" w:rsidR="00ED141F" w:rsidRPr="004E78A5" w:rsidRDefault="00ED141F" w:rsidP="00ED141F">
      <w:pPr>
        <w:rPr>
          <w:rFonts w:asciiTheme="minorHAnsi" w:hAnsiTheme="minorHAnsi" w:cs="Times New Roman"/>
          <w:sz w:val="20"/>
          <w:szCs w:val="20"/>
        </w:rPr>
      </w:pPr>
      <w:r w:rsidRPr="004E78A5">
        <w:rPr>
          <w:rFonts w:asciiTheme="minorHAnsi" w:hAnsiTheme="minorHAnsi" w:cs="Arial"/>
          <w:color w:val="222222"/>
          <w:sz w:val="20"/>
          <w:szCs w:val="20"/>
          <w:shd w:val="clear" w:color="auto" w:fill="FFFFFF"/>
        </w:rPr>
        <w:t>This course has been developed with the </w:t>
      </w:r>
      <w:r w:rsidRPr="004E78A5">
        <w:rPr>
          <w:rStyle w:val="Strong"/>
          <w:rFonts w:asciiTheme="minorHAnsi" w:hAnsiTheme="minorHAnsi" w:cs="Arial"/>
          <w:color w:val="003366"/>
          <w:sz w:val="20"/>
          <w:szCs w:val="20"/>
        </w:rPr>
        <w:t>Forced Marriage Unit</w:t>
      </w:r>
      <w:r w:rsidRPr="004E78A5">
        <w:rPr>
          <w:rFonts w:asciiTheme="minorHAnsi" w:hAnsiTheme="minorHAnsi" w:cs="Arial"/>
          <w:color w:val="222222"/>
          <w:sz w:val="20"/>
          <w:szCs w:val="20"/>
          <w:shd w:val="clear" w:color="auto" w:fill="FFFFFF"/>
        </w:rPr>
        <w:t> of the Foreign and Commonwealth Office and Home Office. It aims to raise awareness, challenge perceptions and inform practitioners of the correct actions to take should they suspect someone is at risk.</w:t>
      </w:r>
    </w:p>
    <w:p w14:paraId="607294A1"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Find the course on their website at </w:t>
      </w:r>
      <w:hyperlink r:id="rId12" w:tgtFrame="_blank" w:history="1">
        <w:r w:rsidRPr="004E78A5">
          <w:rPr>
            <w:rStyle w:val="Hyperlink"/>
            <w:rFonts w:asciiTheme="minorHAnsi" w:hAnsiTheme="minorHAnsi" w:cs="Arial"/>
            <w:color w:val="222222"/>
            <w:sz w:val="20"/>
            <w:szCs w:val="20"/>
          </w:rPr>
          <w:t>www.safeguardingchildrenea.co.uk</w:t>
        </w:r>
      </w:hyperlink>
    </w:p>
    <w:p w14:paraId="26BCD3C2" w14:textId="77777777" w:rsidR="00ED141F" w:rsidRPr="004E78A5" w:rsidRDefault="00ED141F" w:rsidP="00ED141F">
      <w:pPr>
        <w:pStyle w:val="NormalWeb"/>
        <w:rPr>
          <w:rFonts w:asciiTheme="minorHAnsi" w:hAnsiTheme="minorHAnsi" w:cs="Arial"/>
          <w:color w:val="222222"/>
          <w:sz w:val="20"/>
          <w:szCs w:val="20"/>
        </w:rPr>
      </w:pPr>
    </w:p>
    <w:p w14:paraId="35148934" w14:textId="77777777" w:rsidR="00ED141F" w:rsidRPr="004E78A5" w:rsidRDefault="00ED141F" w:rsidP="00ED141F">
      <w:pPr>
        <w:pStyle w:val="NormalWeb"/>
        <w:rPr>
          <w:rFonts w:asciiTheme="minorHAnsi" w:hAnsiTheme="minorHAnsi" w:cs="Arial"/>
          <w:b/>
          <w:bCs/>
          <w:color w:val="222222"/>
          <w:sz w:val="20"/>
          <w:szCs w:val="20"/>
        </w:rPr>
      </w:pPr>
      <w:r w:rsidRPr="004E78A5">
        <w:rPr>
          <w:rFonts w:asciiTheme="minorHAnsi" w:hAnsiTheme="minorHAnsi" w:cs="Arial"/>
          <w:b/>
          <w:bCs/>
          <w:color w:val="222222"/>
          <w:sz w:val="20"/>
          <w:szCs w:val="20"/>
        </w:rPr>
        <w:t>Gender nonconforming young people</w:t>
      </w:r>
    </w:p>
    <w:p w14:paraId="6FE04D8E" w14:textId="77777777" w:rsidR="00ED141F" w:rsidRPr="004E78A5" w:rsidRDefault="00ED141F" w:rsidP="00ED141F">
      <w:pPr>
        <w:rPr>
          <w:rFonts w:asciiTheme="minorHAnsi" w:hAnsiTheme="minorHAnsi" w:cs="Times New Roman"/>
          <w:sz w:val="20"/>
          <w:szCs w:val="20"/>
        </w:rPr>
      </w:pPr>
      <w:r w:rsidRPr="004E78A5">
        <w:rPr>
          <w:rFonts w:asciiTheme="minorHAnsi" w:hAnsiTheme="minorHAnsi" w:cs="Arial"/>
          <w:color w:val="222222"/>
          <w:sz w:val="20"/>
          <w:szCs w:val="20"/>
          <w:shd w:val="clear" w:color="auto" w:fill="FFFFFF"/>
        </w:rPr>
        <w:t>Working in partnership with </w:t>
      </w:r>
      <w:r w:rsidRPr="004E78A5">
        <w:rPr>
          <w:rStyle w:val="Strong"/>
          <w:rFonts w:asciiTheme="minorHAnsi" w:hAnsiTheme="minorHAnsi" w:cs="Arial"/>
          <w:color w:val="003366"/>
          <w:sz w:val="20"/>
          <w:szCs w:val="20"/>
        </w:rPr>
        <w:t>GIRES</w:t>
      </w:r>
      <w:r w:rsidRPr="004E78A5">
        <w:rPr>
          <w:rFonts w:asciiTheme="minorHAnsi" w:hAnsiTheme="minorHAnsi" w:cs="Arial"/>
          <w:color w:val="222222"/>
          <w:sz w:val="20"/>
          <w:szCs w:val="20"/>
          <w:shd w:val="clear" w:color="auto" w:fill="FFFFFF"/>
        </w:rPr>
        <w:t> (the Gender Identity Research and Education Society), Surrey and Borders Partnership NHS Foundation Trust has created an online learning course to help healthcare and other staff understand the needs of gender nonconforming young people.</w:t>
      </w:r>
    </w:p>
    <w:p w14:paraId="0B0C2D3C"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The course is free, is easily accessible online and takes around 45 minutes to complete. It is designed for staff of all levels and disciplines and provides an optional test, as well as a certificate of completion.</w:t>
      </w:r>
    </w:p>
    <w:p w14:paraId="6D3018F5"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 xml:space="preserve">It includes an introduction to gender non-conformity, advice on how to create supportive environments for gender non-conforming young people and critical information about medical interventions and </w:t>
      </w:r>
      <w:proofErr w:type="gramStart"/>
      <w:r w:rsidRPr="004E78A5">
        <w:rPr>
          <w:rFonts w:asciiTheme="minorHAnsi" w:hAnsiTheme="minorHAnsi" w:cs="Arial"/>
          <w:color w:val="222222"/>
          <w:sz w:val="20"/>
          <w:szCs w:val="20"/>
        </w:rPr>
        <w:t>front line</w:t>
      </w:r>
      <w:proofErr w:type="gramEnd"/>
      <w:r w:rsidRPr="004E78A5">
        <w:rPr>
          <w:rFonts w:asciiTheme="minorHAnsi" w:hAnsiTheme="minorHAnsi" w:cs="Arial"/>
          <w:color w:val="222222"/>
          <w:sz w:val="20"/>
          <w:szCs w:val="20"/>
        </w:rPr>
        <w:t xml:space="preserve"> support. Access the course is via the GIRES website at </w:t>
      </w:r>
      <w:hyperlink r:id="rId13" w:tgtFrame="_blank" w:history="1">
        <w:r w:rsidRPr="004E78A5">
          <w:rPr>
            <w:rStyle w:val="Hyperlink"/>
            <w:rFonts w:asciiTheme="minorHAnsi" w:hAnsiTheme="minorHAnsi" w:cs="Arial"/>
            <w:color w:val="222222"/>
            <w:sz w:val="20"/>
            <w:szCs w:val="20"/>
          </w:rPr>
          <w:t>www.gires.org.uk/e-learning/caring-for-gender-nonconforming-young-people</w:t>
        </w:r>
      </w:hyperlink>
    </w:p>
    <w:p w14:paraId="693A57C0" w14:textId="41FDE302" w:rsidR="00ED141F" w:rsidRDefault="00ED141F" w:rsidP="00ED141F">
      <w:pPr>
        <w:pStyle w:val="NormalWeb"/>
        <w:rPr>
          <w:rFonts w:asciiTheme="minorHAnsi" w:hAnsiTheme="minorHAnsi" w:cs="Arial"/>
          <w:color w:val="222222"/>
          <w:sz w:val="20"/>
          <w:szCs w:val="20"/>
        </w:rPr>
      </w:pPr>
    </w:p>
    <w:p w14:paraId="43FA8CB5" w14:textId="7DF4D271" w:rsidR="00ED141F" w:rsidRDefault="00ED141F" w:rsidP="00ED141F">
      <w:pPr>
        <w:pStyle w:val="NormalWeb"/>
        <w:rPr>
          <w:rFonts w:asciiTheme="minorHAnsi" w:hAnsiTheme="minorHAnsi" w:cs="Arial"/>
          <w:color w:val="222222"/>
          <w:sz w:val="20"/>
          <w:szCs w:val="20"/>
        </w:rPr>
      </w:pPr>
    </w:p>
    <w:p w14:paraId="343A3F53" w14:textId="77777777" w:rsidR="00ED141F" w:rsidRPr="004E78A5" w:rsidRDefault="00ED141F" w:rsidP="00ED141F">
      <w:pPr>
        <w:pStyle w:val="NormalWeb"/>
        <w:rPr>
          <w:rFonts w:asciiTheme="minorHAnsi" w:hAnsiTheme="minorHAnsi" w:cs="Arial"/>
          <w:color w:val="222222"/>
          <w:sz w:val="20"/>
          <w:szCs w:val="20"/>
        </w:rPr>
      </w:pPr>
    </w:p>
    <w:p w14:paraId="46494673" w14:textId="399C19CF" w:rsidR="00ED141F" w:rsidRPr="00ED141F" w:rsidRDefault="00ED141F" w:rsidP="00ED141F">
      <w:pPr>
        <w:pStyle w:val="NormalWeb"/>
        <w:rPr>
          <w:rFonts w:asciiTheme="minorHAnsi" w:hAnsiTheme="minorHAnsi" w:cs="Arial"/>
          <w:b/>
          <w:bCs/>
          <w:color w:val="222222"/>
          <w:sz w:val="20"/>
          <w:szCs w:val="20"/>
        </w:rPr>
      </w:pPr>
      <w:r w:rsidRPr="004E78A5">
        <w:rPr>
          <w:rFonts w:asciiTheme="minorHAnsi" w:hAnsiTheme="minorHAnsi" w:cs="Arial"/>
          <w:b/>
          <w:bCs/>
          <w:color w:val="222222"/>
          <w:sz w:val="20"/>
          <w:szCs w:val="20"/>
        </w:rPr>
        <w:lastRenderedPageBreak/>
        <w:t>Home Office Free Online Training</w:t>
      </w:r>
    </w:p>
    <w:p w14:paraId="0420941B" w14:textId="77777777" w:rsidR="00ED141F" w:rsidRPr="004E78A5" w:rsidRDefault="00ED141F" w:rsidP="00ED141F">
      <w:pPr>
        <w:rPr>
          <w:rFonts w:asciiTheme="minorHAnsi" w:hAnsiTheme="minorHAnsi" w:cs="Times New Roman"/>
          <w:sz w:val="20"/>
          <w:szCs w:val="20"/>
        </w:rPr>
      </w:pPr>
      <w:r w:rsidRPr="004E78A5">
        <w:rPr>
          <w:rFonts w:asciiTheme="minorHAnsi" w:hAnsiTheme="minorHAnsi" w:cs="Arial"/>
          <w:color w:val="222222"/>
          <w:sz w:val="20"/>
          <w:szCs w:val="20"/>
          <w:shd w:val="clear" w:color="auto" w:fill="FFFFFF"/>
        </w:rPr>
        <w:t>The </w:t>
      </w:r>
      <w:r w:rsidRPr="004E78A5">
        <w:rPr>
          <w:rStyle w:val="Strong"/>
          <w:rFonts w:asciiTheme="minorHAnsi" w:hAnsiTheme="minorHAnsi" w:cs="Arial"/>
          <w:color w:val="003366"/>
          <w:sz w:val="20"/>
          <w:szCs w:val="20"/>
        </w:rPr>
        <w:t>Home Office</w:t>
      </w:r>
      <w:r w:rsidRPr="004E78A5">
        <w:rPr>
          <w:rFonts w:asciiTheme="minorHAnsi" w:hAnsiTheme="minorHAnsi" w:cs="Arial"/>
          <w:color w:val="222222"/>
          <w:sz w:val="20"/>
          <w:szCs w:val="20"/>
          <w:shd w:val="clear" w:color="auto" w:fill="FFFFFF"/>
        </w:rPr>
        <w:t> offers a range of free online learning courses through the Virtual College, these include:</w:t>
      </w:r>
    </w:p>
    <w:p w14:paraId="70DE799E" w14:textId="77777777" w:rsidR="00ED141F" w:rsidRPr="004E78A5" w:rsidRDefault="00ED141F" w:rsidP="00ED141F">
      <w:pPr>
        <w:numPr>
          <w:ilvl w:val="0"/>
          <w:numId w:val="3"/>
        </w:numPr>
        <w:spacing w:before="100" w:beforeAutospacing="1" w:after="100" w:afterAutospacing="1"/>
        <w:ind w:left="225"/>
        <w:rPr>
          <w:rFonts w:asciiTheme="minorHAnsi" w:hAnsiTheme="minorHAnsi" w:cs="Arial"/>
          <w:color w:val="222222"/>
          <w:sz w:val="20"/>
          <w:szCs w:val="20"/>
        </w:rPr>
      </w:pPr>
      <w:hyperlink r:id="rId14" w:tgtFrame="_blank" w:history="1">
        <w:r w:rsidRPr="004E78A5">
          <w:rPr>
            <w:rStyle w:val="Hyperlink"/>
            <w:rFonts w:asciiTheme="minorHAnsi" w:hAnsiTheme="minorHAnsi" w:cs="Arial"/>
            <w:color w:val="222222"/>
            <w:sz w:val="20"/>
            <w:szCs w:val="20"/>
          </w:rPr>
          <w:t>Female Genital M</w:t>
        </w:r>
        <w:r w:rsidRPr="004E78A5">
          <w:rPr>
            <w:rStyle w:val="tgc"/>
            <w:rFonts w:asciiTheme="minorHAnsi" w:hAnsiTheme="minorHAnsi" w:cs="Arial"/>
            <w:color w:val="222222"/>
            <w:sz w:val="20"/>
            <w:szCs w:val="20"/>
            <w:u w:val="single"/>
          </w:rPr>
          <w:t>utilation (FGM)</w:t>
        </w:r>
      </w:hyperlink>
    </w:p>
    <w:p w14:paraId="21EC89E0" w14:textId="77777777" w:rsidR="00ED141F" w:rsidRPr="004E78A5" w:rsidRDefault="00ED141F" w:rsidP="00ED141F">
      <w:pPr>
        <w:numPr>
          <w:ilvl w:val="0"/>
          <w:numId w:val="3"/>
        </w:numPr>
        <w:spacing w:before="100" w:beforeAutospacing="1" w:after="100" w:afterAutospacing="1"/>
        <w:ind w:left="225"/>
        <w:rPr>
          <w:rFonts w:asciiTheme="minorHAnsi" w:hAnsiTheme="minorHAnsi" w:cs="Arial"/>
          <w:color w:val="222222"/>
          <w:sz w:val="20"/>
          <w:szCs w:val="20"/>
        </w:rPr>
      </w:pPr>
      <w:hyperlink r:id="rId15" w:tgtFrame="_blank" w:history="1">
        <w:r w:rsidRPr="004E78A5">
          <w:rPr>
            <w:rStyle w:val="Hyperlink"/>
            <w:rFonts w:asciiTheme="minorHAnsi" w:hAnsiTheme="minorHAnsi" w:cs="Arial"/>
            <w:color w:val="222222"/>
            <w:sz w:val="20"/>
            <w:szCs w:val="20"/>
          </w:rPr>
          <w:t>Forced Marriage</w:t>
        </w:r>
      </w:hyperlink>
    </w:p>
    <w:p w14:paraId="0A722A60" w14:textId="77777777" w:rsidR="00ED141F" w:rsidRPr="004E78A5" w:rsidRDefault="00ED141F" w:rsidP="00ED141F">
      <w:pPr>
        <w:numPr>
          <w:ilvl w:val="0"/>
          <w:numId w:val="3"/>
        </w:numPr>
        <w:spacing w:before="100" w:beforeAutospacing="1" w:after="100" w:afterAutospacing="1"/>
        <w:ind w:left="225"/>
        <w:rPr>
          <w:rFonts w:asciiTheme="minorHAnsi" w:hAnsiTheme="minorHAnsi" w:cs="Arial"/>
          <w:color w:val="222222"/>
          <w:sz w:val="20"/>
          <w:szCs w:val="20"/>
        </w:rPr>
      </w:pPr>
      <w:hyperlink r:id="rId16" w:tgtFrame="_blank" w:history="1">
        <w:r w:rsidRPr="004E78A5">
          <w:rPr>
            <w:rStyle w:val="Hyperlink"/>
            <w:rFonts w:asciiTheme="minorHAnsi" w:hAnsiTheme="minorHAnsi" w:cs="Arial"/>
            <w:color w:val="222222"/>
            <w:sz w:val="20"/>
            <w:szCs w:val="20"/>
          </w:rPr>
          <w:t>Radicalisation and Prevent Duty</w:t>
        </w:r>
      </w:hyperlink>
    </w:p>
    <w:p w14:paraId="58D049BD" w14:textId="77777777" w:rsidR="00ED141F" w:rsidRPr="004E78A5" w:rsidRDefault="00ED141F" w:rsidP="00ED141F">
      <w:pPr>
        <w:spacing w:before="100" w:beforeAutospacing="1" w:after="100" w:afterAutospacing="1"/>
        <w:rPr>
          <w:rFonts w:asciiTheme="minorHAnsi" w:hAnsiTheme="minorHAnsi" w:cs="Arial"/>
          <w:color w:val="222222"/>
          <w:sz w:val="20"/>
          <w:szCs w:val="20"/>
        </w:rPr>
      </w:pPr>
    </w:p>
    <w:p w14:paraId="49A9BF96" w14:textId="77777777" w:rsidR="00ED141F" w:rsidRPr="004E78A5" w:rsidRDefault="00ED141F" w:rsidP="00ED141F">
      <w:pPr>
        <w:spacing w:before="100" w:beforeAutospacing="1" w:after="100" w:afterAutospacing="1"/>
        <w:rPr>
          <w:rFonts w:asciiTheme="minorHAnsi" w:hAnsiTheme="minorHAnsi" w:cs="Arial"/>
          <w:color w:val="222222"/>
          <w:sz w:val="20"/>
          <w:szCs w:val="20"/>
        </w:rPr>
      </w:pPr>
    </w:p>
    <w:p w14:paraId="1027B4DD" w14:textId="77777777" w:rsidR="00ED141F" w:rsidRPr="004E78A5" w:rsidRDefault="00ED141F" w:rsidP="00ED141F">
      <w:pPr>
        <w:spacing w:before="100" w:beforeAutospacing="1" w:after="100" w:afterAutospacing="1"/>
        <w:rPr>
          <w:rFonts w:asciiTheme="minorHAnsi" w:hAnsiTheme="minorHAnsi" w:cs="Arial"/>
          <w:b/>
          <w:bCs/>
          <w:color w:val="222222"/>
          <w:sz w:val="20"/>
          <w:szCs w:val="20"/>
        </w:rPr>
      </w:pPr>
      <w:r w:rsidRPr="004E78A5">
        <w:rPr>
          <w:rFonts w:asciiTheme="minorHAnsi" w:hAnsiTheme="minorHAnsi" w:cs="Arial"/>
          <w:b/>
          <w:bCs/>
          <w:color w:val="222222"/>
          <w:sz w:val="20"/>
          <w:szCs w:val="20"/>
        </w:rPr>
        <w:t>Modern Day Slavery</w:t>
      </w:r>
    </w:p>
    <w:p w14:paraId="5E522DD1" w14:textId="77777777" w:rsidR="00ED141F" w:rsidRPr="004E78A5" w:rsidRDefault="00ED141F" w:rsidP="00ED141F">
      <w:pPr>
        <w:pStyle w:val="ListParagraph"/>
        <w:numPr>
          <w:ilvl w:val="0"/>
          <w:numId w:val="3"/>
        </w:numPr>
        <w:rPr>
          <w:rFonts w:asciiTheme="minorHAnsi" w:hAnsiTheme="minorHAnsi" w:cs="Times New Roman"/>
          <w:sz w:val="20"/>
          <w:szCs w:val="20"/>
        </w:rPr>
      </w:pPr>
      <w:r w:rsidRPr="004E78A5">
        <w:rPr>
          <w:rFonts w:asciiTheme="minorHAnsi" w:hAnsiTheme="minorHAnsi" w:cs="Arial"/>
          <w:color w:val="222222"/>
          <w:sz w:val="20"/>
          <w:szCs w:val="20"/>
          <w:shd w:val="clear" w:color="auto" w:fill="FFFFFF"/>
        </w:rPr>
        <w:t>This government resource is designed to share examples of training products available to public sector professionals and other individuals that might come across victims to help raise awareness, better spot the signs and increase confidence in reporting modern slavery when potential cases are encountered.</w:t>
      </w:r>
    </w:p>
    <w:p w14:paraId="11B49939" w14:textId="77777777" w:rsidR="00ED141F" w:rsidRPr="004E78A5" w:rsidRDefault="00ED141F" w:rsidP="00ED141F">
      <w:pPr>
        <w:pStyle w:val="NormalWeb"/>
        <w:numPr>
          <w:ilvl w:val="0"/>
          <w:numId w:val="3"/>
        </w:numPr>
        <w:rPr>
          <w:rFonts w:asciiTheme="minorHAnsi" w:hAnsiTheme="minorHAnsi" w:cs="Arial"/>
          <w:color w:val="222222"/>
          <w:sz w:val="20"/>
          <w:szCs w:val="20"/>
        </w:rPr>
      </w:pPr>
      <w:r w:rsidRPr="004E78A5">
        <w:rPr>
          <w:rFonts w:asciiTheme="minorHAnsi" w:hAnsiTheme="minorHAnsi" w:cs="Arial"/>
          <w:color w:val="222222"/>
          <w:sz w:val="20"/>
          <w:szCs w:val="20"/>
        </w:rPr>
        <w:t xml:space="preserve">Increased awareness and reporting </w:t>
      </w:r>
      <w:proofErr w:type="gramStart"/>
      <w:r w:rsidRPr="004E78A5">
        <w:rPr>
          <w:rFonts w:asciiTheme="minorHAnsi" w:hAnsiTheme="minorHAnsi" w:cs="Arial"/>
          <w:color w:val="222222"/>
          <w:sz w:val="20"/>
          <w:szCs w:val="20"/>
        </w:rPr>
        <w:t>helps</w:t>
      </w:r>
      <w:proofErr w:type="gramEnd"/>
      <w:r w:rsidRPr="004E78A5">
        <w:rPr>
          <w:rFonts w:asciiTheme="minorHAnsi" w:hAnsiTheme="minorHAnsi" w:cs="Arial"/>
          <w:color w:val="222222"/>
          <w:sz w:val="20"/>
          <w:szCs w:val="20"/>
        </w:rPr>
        <w:t xml:space="preserve"> law enforcement to tackle the perpetrators of modern slavery as well as protecting victims.</w:t>
      </w:r>
    </w:p>
    <w:p w14:paraId="5866E191" w14:textId="77777777" w:rsidR="00ED141F" w:rsidRPr="004E78A5" w:rsidRDefault="00ED141F" w:rsidP="00ED141F">
      <w:pPr>
        <w:pStyle w:val="NormalWeb"/>
        <w:numPr>
          <w:ilvl w:val="0"/>
          <w:numId w:val="3"/>
        </w:numPr>
        <w:rPr>
          <w:rFonts w:asciiTheme="minorHAnsi" w:hAnsiTheme="minorHAnsi" w:cs="Arial"/>
          <w:color w:val="222222"/>
          <w:sz w:val="20"/>
          <w:szCs w:val="20"/>
        </w:rPr>
      </w:pPr>
      <w:r w:rsidRPr="004E78A5">
        <w:rPr>
          <w:rFonts w:asciiTheme="minorHAnsi" w:hAnsiTheme="minorHAnsi" w:cs="Arial"/>
          <w:color w:val="222222"/>
          <w:sz w:val="20"/>
          <w:szCs w:val="20"/>
        </w:rPr>
        <w:t>The resource contains basic awareness raising materials. For many professionals more advanced or bespoke training will be appropriate and the materials here are not intended to be the extent of the training required by any sector.</w:t>
      </w:r>
    </w:p>
    <w:p w14:paraId="7DE86AE9" w14:textId="77777777" w:rsidR="00ED141F" w:rsidRPr="004E78A5" w:rsidRDefault="00ED141F" w:rsidP="00ED141F">
      <w:pPr>
        <w:pStyle w:val="NormalWeb"/>
        <w:numPr>
          <w:ilvl w:val="0"/>
          <w:numId w:val="3"/>
        </w:numPr>
        <w:rPr>
          <w:rFonts w:asciiTheme="minorHAnsi" w:hAnsiTheme="minorHAnsi" w:cs="Arial"/>
          <w:color w:val="222222"/>
          <w:sz w:val="20"/>
          <w:szCs w:val="20"/>
        </w:rPr>
      </w:pPr>
      <w:r w:rsidRPr="004E78A5">
        <w:rPr>
          <w:rFonts w:asciiTheme="minorHAnsi" w:hAnsiTheme="minorHAnsi" w:cs="Arial"/>
          <w:color w:val="222222"/>
          <w:sz w:val="20"/>
          <w:szCs w:val="20"/>
        </w:rPr>
        <w:t>Find the resource at </w:t>
      </w:r>
      <w:hyperlink r:id="rId17" w:tgtFrame="_blank" w:history="1">
        <w:r w:rsidRPr="004E78A5">
          <w:rPr>
            <w:rStyle w:val="Hyperlink"/>
            <w:rFonts w:asciiTheme="minorHAnsi" w:hAnsiTheme="minorHAnsi" w:cs="Arial"/>
            <w:color w:val="222222"/>
            <w:sz w:val="20"/>
            <w:szCs w:val="20"/>
          </w:rPr>
          <w:t>www.gov.uk/modern-slavery-training-resource-page</w:t>
        </w:r>
      </w:hyperlink>
    </w:p>
    <w:p w14:paraId="585A7AC8" w14:textId="77777777" w:rsidR="00ED141F" w:rsidRPr="004E78A5" w:rsidRDefault="00ED141F" w:rsidP="00ED141F">
      <w:pPr>
        <w:pStyle w:val="NormalWeb"/>
        <w:numPr>
          <w:ilvl w:val="0"/>
          <w:numId w:val="3"/>
        </w:numPr>
        <w:rPr>
          <w:rFonts w:asciiTheme="minorHAnsi" w:hAnsiTheme="minorHAnsi" w:cs="Arial"/>
          <w:color w:val="222222"/>
          <w:sz w:val="20"/>
          <w:szCs w:val="20"/>
        </w:rPr>
      </w:pPr>
      <w:r w:rsidRPr="004E78A5">
        <w:rPr>
          <w:rFonts w:asciiTheme="minorHAnsi" w:hAnsiTheme="minorHAnsi" w:cs="Arial"/>
          <w:color w:val="222222"/>
          <w:sz w:val="20"/>
          <w:szCs w:val="20"/>
        </w:rPr>
        <w:t>Find  more resources on our </w:t>
      </w:r>
      <w:hyperlink r:id="rId18" w:tgtFrame="_blank" w:history="1">
        <w:r w:rsidRPr="004E78A5">
          <w:rPr>
            <w:rStyle w:val="Hyperlink"/>
            <w:rFonts w:asciiTheme="minorHAnsi" w:hAnsiTheme="minorHAnsi" w:cs="Arial"/>
            <w:color w:val="222222"/>
            <w:sz w:val="20"/>
            <w:szCs w:val="20"/>
          </w:rPr>
          <w:t>Modern Slavery &amp; Human Trafficking resource</w:t>
        </w:r>
      </w:hyperlink>
      <w:r w:rsidRPr="004E78A5">
        <w:rPr>
          <w:rFonts w:asciiTheme="minorHAnsi" w:hAnsiTheme="minorHAnsi" w:cs="Arial"/>
          <w:color w:val="222222"/>
          <w:sz w:val="20"/>
          <w:szCs w:val="20"/>
        </w:rPr>
        <w:t>.</w:t>
      </w:r>
    </w:p>
    <w:p w14:paraId="22253A87" w14:textId="77777777" w:rsidR="00ED141F" w:rsidRPr="004E78A5" w:rsidRDefault="00ED141F" w:rsidP="00ED141F">
      <w:pPr>
        <w:spacing w:before="100" w:beforeAutospacing="1" w:after="100" w:afterAutospacing="1"/>
        <w:rPr>
          <w:rFonts w:asciiTheme="minorHAnsi" w:hAnsiTheme="minorHAnsi" w:cs="Arial"/>
          <w:color w:val="222222"/>
          <w:sz w:val="20"/>
          <w:szCs w:val="20"/>
        </w:rPr>
      </w:pPr>
    </w:p>
    <w:p w14:paraId="094307CA" w14:textId="77777777" w:rsidR="00ED141F" w:rsidRPr="004E78A5" w:rsidRDefault="00ED141F" w:rsidP="00ED141F">
      <w:pPr>
        <w:spacing w:before="100" w:beforeAutospacing="1" w:after="100" w:afterAutospacing="1"/>
        <w:rPr>
          <w:rFonts w:asciiTheme="minorHAnsi" w:hAnsiTheme="minorHAnsi" w:cs="Arial"/>
          <w:b/>
          <w:bCs/>
          <w:color w:val="222222"/>
          <w:sz w:val="20"/>
          <w:szCs w:val="20"/>
        </w:rPr>
      </w:pPr>
      <w:r w:rsidRPr="004E78A5">
        <w:rPr>
          <w:rFonts w:asciiTheme="minorHAnsi" w:hAnsiTheme="minorHAnsi" w:cs="Arial"/>
          <w:b/>
          <w:bCs/>
          <w:color w:val="222222"/>
          <w:sz w:val="20"/>
          <w:szCs w:val="20"/>
        </w:rPr>
        <w:t xml:space="preserve">Preventing </w:t>
      </w:r>
      <w:proofErr w:type="spellStart"/>
      <w:r w:rsidRPr="004E78A5">
        <w:rPr>
          <w:rFonts w:asciiTheme="minorHAnsi" w:hAnsiTheme="minorHAnsi" w:cs="Arial"/>
          <w:b/>
          <w:bCs/>
          <w:color w:val="222222"/>
          <w:sz w:val="20"/>
          <w:szCs w:val="20"/>
        </w:rPr>
        <w:t>Radicilisation</w:t>
      </w:r>
      <w:proofErr w:type="spellEnd"/>
    </w:p>
    <w:p w14:paraId="6B8E9371" w14:textId="77777777" w:rsidR="00ED141F" w:rsidRPr="004E78A5" w:rsidRDefault="00ED141F" w:rsidP="00ED141F">
      <w:pPr>
        <w:rPr>
          <w:rFonts w:asciiTheme="minorHAnsi" w:hAnsiTheme="minorHAnsi" w:cs="Times New Roman"/>
          <w:sz w:val="20"/>
          <w:szCs w:val="20"/>
        </w:rPr>
      </w:pPr>
      <w:r w:rsidRPr="004E78A5">
        <w:rPr>
          <w:rFonts w:asciiTheme="minorHAnsi" w:hAnsiTheme="minorHAnsi" w:cs="Arial"/>
          <w:color w:val="222222"/>
          <w:sz w:val="20"/>
          <w:szCs w:val="20"/>
          <w:shd w:val="clear" w:color="auto" w:fill="FFFFFF"/>
        </w:rPr>
        <w:t>Many practitioners are concerned about preventing radicalisation – access the </w:t>
      </w:r>
      <w:r w:rsidRPr="004E78A5">
        <w:rPr>
          <w:rStyle w:val="Strong"/>
          <w:rFonts w:asciiTheme="minorHAnsi" w:hAnsiTheme="minorHAnsi" w:cs="Arial"/>
          <w:color w:val="003366"/>
          <w:sz w:val="20"/>
          <w:szCs w:val="20"/>
        </w:rPr>
        <w:t>Channel General Awareness</w:t>
      </w:r>
      <w:r w:rsidRPr="004E78A5">
        <w:rPr>
          <w:rFonts w:asciiTheme="minorHAnsi" w:hAnsiTheme="minorHAnsi" w:cs="Arial"/>
          <w:color w:val="222222"/>
          <w:sz w:val="20"/>
          <w:szCs w:val="20"/>
          <w:shd w:val="clear" w:color="auto" w:fill="FFFFFF"/>
        </w:rPr>
        <w:t> online module on their website at </w:t>
      </w:r>
      <w:hyperlink r:id="rId19" w:tgtFrame="_blank" w:history="1">
        <w:r w:rsidRPr="004E78A5">
          <w:rPr>
            <w:rStyle w:val="Hyperlink"/>
            <w:rFonts w:asciiTheme="minorHAnsi" w:hAnsiTheme="minorHAnsi" w:cs="Arial"/>
            <w:color w:val="222222"/>
            <w:sz w:val="20"/>
            <w:szCs w:val="20"/>
          </w:rPr>
          <w:t>course.ncalt.com/</w:t>
        </w:r>
      </w:hyperlink>
      <w:r w:rsidRPr="004E78A5">
        <w:rPr>
          <w:rFonts w:asciiTheme="minorHAnsi" w:hAnsiTheme="minorHAnsi" w:cs="Arial"/>
          <w:color w:val="222222"/>
          <w:sz w:val="20"/>
          <w:szCs w:val="20"/>
          <w:shd w:val="clear" w:color="auto" w:fill="FFFFFF"/>
        </w:rPr>
        <w:t>.  This module will help raise awareness and covers concerns that a:</w:t>
      </w:r>
    </w:p>
    <w:p w14:paraId="57BB45B1" w14:textId="77777777" w:rsidR="00ED141F" w:rsidRPr="004E78A5" w:rsidRDefault="00ED141F" w:rsidP="00ED141F">
      <w:pPr>
        <w:numPr>
          <w:ilvl w:val="0"/>
          <w:numId w:val="4"/>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person is at risk of radicalisation</w:t>
      </w:r>
    </w:p>
    <w:p w14:paraId="466D8A04" w14:textId="77777777" w:rsidR="00ED141F" w:rsidRPr="004E78A5" w:rsidRDefault="00ED141F" w:rsidP="00ED141F">
      <w:pPr>
        <w:numPr>
          <w:ilvl w:val="0"/>
          <w:numId w:val="4"/>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venue is being used for promoting extremism</w:t>
      </w:r>
    </w:p>
    <w:p w14:paraId="735498D0" w14:textId="77777777" w:rsidR="00ED141F" w:rsidRPr="004E78A5" w:rsidRDefault="00ED141F" w:rsidP="00ED141F">
      <w:pPr>
        <w:numPr>
          <w:ilvl w:val="0"/>
          <w:numId w:val="4"/>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speaker at a public or council venue is promoting extremism.</w:t>
      </w:r>
    </w:p>
    <w:p w14:paraId="0F7749D8"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The </w:t>
      </w:r>
      <w:r w:rsidRPr="004E78A5">
        <w:rPr>
          <w:rStyle w:val="Strong"/>
          <w:rFonts w:asciiTheme="minorHAnsi" w:hAnsiTheme="minorHAnsi" w:cs="Arial"/>
          <w:color w:val="222222"/>
          <w:sz w:val="20"/>
          <w:szCs w:val="20"/>
        </w:rPr>
        <w:t>E</w:t>
      </w:r>
      <w:r w:rsidRPr="004E78A5">
        <w:rPr>
          <w:rStyle w:val="Strong"/>
          <w:rFonts w:asciiTheme="minorHAnsi" w:hAnsiTheme="minorHAnsi" w:cs="Arial"/>
          <w:color w:val="003366"/>
          <w:sz w:val="20"/>
          <w:szCs w:val="20"/>
        </w:rPr>
        <w:t>ducation and Training Foundation</w:t>
      </w:r>
      <w:r w:rsidRPr="004E78A5">
        <w:rPr>
          <w:rFonts w:asciiTheme="minorHAnsi" w:hAnsiTheme="minorHAnsi" w:cs="Arial"/>
          <w:color w:val="222222"/>
          <w:sz w:val="20"/>
          <w:szCs w:val="20"/>
        </w:rPr>
        <w:t> have developed a suite of free online training modules designed for further education and training providers to raise awareness of their responsibilities in complying with the Prevent duty. This is in recognition that all staff, governors and board members are required to be Prevent duty trained. The modules provide awareness training in the context of Prevent duty responsibilities in further education and training and can be found on their website at </w:t>
      </w:r>
      <w:hyperlink r:id="rId20" w:tgtFrame="_blank" w:history="1">
        <w:r w:rsidRPr="004E78A5">
          <w:rPr>
            <w:rStyle w:val="Hyperlink"/>
            <w:rFonts w:asciiTheme="minorHAnsi" w:hAnsiTheme="minorHAnsi" w:cs="Arial"/>
            <w:color w:val="222222"/>
            <w:sz w:val="20"/>
            <w:szCs w:val="20"/>
          </w:rPr>
          <w:t>www.foundationonline.org.uk</w:t>
        </w:r>
      </w:hyperlink>
    </w:p>
    <w:p w14:paraId="6E5894B2" w14:textId="77777777" w:rsidR="00ED141F" w:rsidRPr="004E78A5" w:rsidRDefault="00ED141F" w:rsidP="00ED141F">
      <w:pPr>
        <w:pStyle w:val="NormalWeb"/>
        <w:rPr>
          <w:rFonts w:asciiTheme="minorHAnsi" w:hAnsiTheme="minorHAnsi" w:cs="Arial"/>
          <w:color w:val="222222"/>
          <w:sz w:val="20"/>
          <w:szCs w:val="20"/>
        </w:rPr>
      </w:pPr>
    </w:p>
    <w:p w14:paraId="574D5777" w14:textId="77777777" w:rsidR="00ED141F" w:rsidRPr="004E78A5" w:rsidRDefault="00ED141F" w:rsidP="00ED141F">
      <w:pPr>
        <w:spacing w:before="100" w:beforeAutospacing="1" w:after="100" w:afterAutospacing="1"/>
        <w:rPr>
          <w:rFonts w:asciiTheme="minorHAnsi" w:hAnsiTheme="minorHAnsi" w:cs="Arial"/>
          <w:b/>
          <w:bCs/>
          <w:color w:val="222222"/>
          <w:sz w:val="20"/>
          <w:szCs w:val="20"/>
        </w:rPr>
      </w:pPr>
      <w:proofErr w:type="spellStart"/>
      <w:r w:rsidRPr="004E78A5">
        <w:rPr>
          <w:rFonts w:asciiTheme="minorHAnsi" w:hAnsiTheme="minorHAnsi" w:cs="Arial"/>
          <w:b/>
          <w:bCs/>
          <w:color w:val="222222"/>
          <w:sz w:val="20"/>
          <w:szCs w:val="20"/>
        </w:rPr>
        <w:t>Self Harm</w:t>
      </w:r>
      <w:proofErr w:type="spellEnd"/>
      <w:r w:rsidRPr="004E78A5">
        <w:rPr>
          <w:rFonts w:asciiTheme="minorHAnsi" w:hAnsiTheme="minorHAnsi" w:cs="Arial"/>
          <w:b/>
          <w:bCs/>
          <w:color w:val="222222"/>
          <w:sz w:val="20"/>
          <w:szCs w:val="20"/>
        </w:rPr>
        <w:t xml:space="preserve"> and Risky Behaviour</w:t>
      </w:r>
    </w:p>
    <w:p w14:paraId="4D215229" w14:textId="77777777" w:rsidR="00ED141F" w:rsidRPr="004E78A5" w:rsidRDefault="00ED141F" w:rsidP="00ED141F">
      <w:pPr>
        <w:rPr>
          <w:rFonts w:asciiTheme="minorHAnsi" w:hAnsiTheme="minorHAnsi" w:cs="Times New Roman"/>
          <w:sz w:val="20"/>
          <w:szCs w:val="20"/>
        </w:rPr>
      </w:pPr>
      <w:r w:rsidRPr="004E78A5">
        <w:rPr>
          <w:rFonts w:asciiTheme="minorHAnsi" w:hAnsiTheme="minorHAnsi" w:cs="Arial"/>
          <w:color w:val="222222"/>
          <w:sz w:val="20"/>
          <w:szCs w:val="20"/>
          <w:shd w:val="clear" w:color="auto" w:fill="FFFFFF"/>
        </w:rPr>
        <w:t>The </w:t>
      </w:r>
      <w:proofErr w:type="spellStart"/>
      <w:r w:rsidRPr="004E78A5">
        <w:rPr>
          <w:rStyle w:val="Strong"/>
          <w:rFonts w:asciiTheme="minorHAnsi" w:hAnsiTheme="minorHAnsi" w:cs="Arial"/>
          <w:color w:val="003366"/>
          <w:sz w:val="20"/>
          <w:szCs w:val="20"/>
        </w:rPr>
        <w:t>MindEd</w:t>
      </w:r>
      <w:proofErr w:type="spellEnd"/>
      <w:r w:rsidRPr="004E78A5">
        <w:rPr>
          <w:rFonts w:asciiTheme="minorHAnsi" w:hAnsiTheme="minorHAnsi" w:cs="Arial"/>
          <w:color w:val="222222"/>
          <w:sz w:val="20"/>
          <w:szCs w:val="20"/>
          <w:shd w:val="clear" w:color="auto" w:fill="FFFFFF"/>
        </w:rPr>
        <w:t> ‘</w:t>
      </w:r>
      <w:r w:rsidRPr="004E78A5">
        <w:rPr>
          <w:rStyle w:val="Strong"/>
          <w:rFonts w:asciiTheme="minorHAnsi" w:hAnsiTheme="minorHAnsi" w:cs="Arial"/>
          <w:color w:val="003366"/>
          <w:sz w:val="20"/>
          <w:szCs w:val="20"/>
        </w:rPr>
        <w:t xml:space="preserve">Self-Harm and Risky </w:t>
      </w:r>
      <w:proofErr w:type="gramStart"/>
      <w:r w:rsidRPr="004E78A5">
        <w:rPr>
          <w:rStyle w:val="Strong"/>
          <w:rFonts w:asciiTheme="minorHAnsi" w:hAnsiTheme="minorHAnsi" w:cs="Arial"/>
          <w:color w:val="003366"/>
          <w:sz w:val="20"/>
          <w:szCs w:val="20"/>
        </w:rPr>
        <w:t>Behaviour</w:t>
      </w:r>
      <w:r w:rsidRPr="004E78A5">
        <w:rPr>
          <w:rFonts w:asciiTheme="minorHAnsi" w:hAnsiTheme="minorHAnsi" w:cs="Arial"/>
          <w:color w:val="222222"/>
          <w:sz w:val="20"/>
          <w:szCs w:val="20"/>
          <w:shd w:val="clear" w:color="auto" w:fill="FFFFFF"/>
        </w:rPr>
        <w:t>‘ online</w:t>
      </w:r>
      <w:proofErr w:type="gramEnd"/>
      <w:r w:rsidRPr="004E78A5">
        <w:rPr>
          <w:rFonts w:asciiTheme="minorHAnsi" w:hAnsiTheme="minorHAnsi" w:cs="Arial"/>
          <w:color w:val="222222"/>
          <w:sz w:val="20"/>
          <w:szCs w:val="20"/>
          <w:shd w:val="clear" w:color="auto" w:fill="FFFFFF"/>
        </w:rPr>
        <w:t xml:space="preserve"> module is aimed at a universal audience and provides the background to </w:t>
      </w:r>
      <w:proofErr w:type="spellStart"/>
      <w:r w:rsidRPr="004E78A5">
        <w:rPr>
          <w:rFonts w:asciiTheme="minorHAnsi" w:hAnsiTheme="minorHAnsi" w:cs="Arial"/>
          <w:color w:val="222222"/>
          <w:sz w:val="20"/>
          <w:szCs w:val="20"/>
          <w:shd w:val="clear" w:color="auto" w:fill="FFFFFF"/>
        </w:rPr>
        <w:t>self harm</w:t>
      </w:r>
      <w:proofErr w:type="spellEnd"/>
      <w:r w:rsidRPr="004E78A5">
        <w:rPr>
          <w:rFonts w:asciiTheme="minorHAnsi" w:hAnsiTheme="minorHAnsi" w:cs="Arial"/>
          <w:color w:val="222222"/>
          <w:sz w:val="20"/>
          <w:szCs w:val="20"/>
          <w:shd w:val="clear" w:color="auto" w:fill="FFFFFF"/>
        </w:rPr>
        <w:t xml:space="preserve"> in children and teenagers, common associated conditions and the optimal approach to managing it in the community.</w:t>
      </w:r>
    </w:p>
    <w:p w14:paraId="22B993DA" w14:textId="3496FF0E"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Find this resource on their website at </w:t>
      </w:r>
      <w:hyperlink r:id="rId21" w:tgtFrame="_blank" w:history="1">
        <w:r w:rsidRPr="004E78A5">
          <w:rPr>
            <w:rStyle w:val="Hyperlink"/>
            <w:rFonts w:asciiTheme="minorHAnsi" w:hAnsiTheme="minorHAnsi" w:cs="Arial"/>
            <w:color w:val="222222"/>
            <w:sz w:val="20"/>
            <w:szCs w:val="20"/>
          </w:rPr>
          <w:t>www.minded.org.uk</w:t>
        </w:r>
      </w:hyperlink>
    </w:p>
    <w:p w14:paraId="4469E13F" w14:textId="77777777" w:rsidR="00ED141F" w:rsidRPr="004E78A5" w:rsidRDefault="00ED141F" w:rsidP="00ED141F">
      <w:pPr>
        <w:pStyle w:val="NormalWeb"/>
        <w:rPr>
          <w:rFonts w:asciiTheme="minorHAnsi" w:hAnsiTheme="minorHAnsi" w:cs="Arial"/>
          <w:b/>
          <w:bCs/>
          <w:color w:val="222222"/>
          <w:sz w:val="20"/>
          <w:szCs w:val="20"/>
        </w:rPr>
      </w:pPr>
      <w:r w:rsidRPr="004E78A5">
        <w:rPr>
          <w:rFonts w:asciiTheme="minorHAnsi" w:hAnsiTheme="minorHAnsi" w:cs="Arial"/>
          <w:b/>
          <w:bCs/>
          <w:color w:val="222222"/>
          <w:sz w:val="20"/>
          <w:szCs w:val="20"/>
        </w:rPr>
        <w:lastRenderedPageBreak/>
        <w:t>Suicide Prevention</w:t>
      </w:r>
    </w:p>
    <w:p w14:paraId="2CF2F991" w14:textId="77777777" w:rsidR="00ED141F" w:rsidRPr="004E78A5" w:rsidRDefault="00ED141F" w:rsidP="00ED141F">
      <w:pPr>
        <w:rPr>
          <w:rFonts w:asciiTheme="minorHAnsi" w:hAnsiTheme="minorHAnsi" w:cs="Times New Roman"/>
          <w:sz w:val="20"/>
          <w:szCs w:val="20"/>
        </w:rPr>
      </w:pPr>
      <w:r w:rsidRPr="004E78A5">
        <w:rPr>
          <w:rStyle w:val="Strong"/>
          <w:rFonts w:asciiTheme="minorHAnsi" w:hAnsiTheme="minorHAnsi" w:cs="Arial"/>
          <w:color w:val="003366"/>
          <w:sz w:val="20"/>
          <w:szCs w:val="20"/>
        </w:rPr>
        <w:t>We need to talk about suicide: helping everyone to feel more confident to talk about suicide</w:t>
      </w:r>
      <w:r w:rsidRPr="004E78A5">
        <w:rPr>
          <w:rFonts w:asciiTheme="minorHAnsi" w:hAnsiTheme="minorHAnsi" w:cs="Arial"/>
          <w:color w:val="222222"/>
          <w:sz w:val="20"/>
          <w:szCs w:val="20"/>
          <w:shd w:val="clear" w:color="auto" w:fill="FFFFFF"/>
        </w:rPr>
        <w:t> is an e-Learning programme that has been developed for the wider public health workforce including voluntary sector, blue light services, prison staff and prison listeners health and social care. It was developed by a range of experts including experts by experience i.e. those people who have attempted to take their own lives and those bereaved and affected by suicide.</w:t>
      </w:r>
    </w:p>
    <w:p w14:paraId="005CF4B0"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Two-thirds of people who take their own lives are not known to mental health services. Almost everyone thinking about suicide doesn’t want to stop living they just want to stop the pain and distress they are feeling. Talking about suicide does not make someone more likely to take their own lives. Another person showing compassion and care can only make things better not worse.</w:t>
      </w:r>
    </w:p>
    <w:p w14:paraId="0923C295"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The programme takes approximately between 60-90 minutes to complete.</w:t>
      </w:r>
    </w:p>
    <w:p w14:paraId="3BEC7BEA"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How the programme may be used:</w:t>
      </w:r>
    </w:p>
    <w:p w14:paraId="7A5A812F" w14:textId="77777777" w:rsidR="00ED141F" w:rsidRPr="004E78A5" w:rsidRDefault="00ED141F" w:rsidP="00ED141F">
      <w:pPr>
        <w:numPr>
          <w:ilvl w:val="0"/>
          <w:numId w:val="5"/>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as an introduction to suicide awareness and suicide prevention skills</w:t>
      </w:r>
    </w:p>
    <w:p w14:paraId="7D1ADA09" w14:textId="77777777" w:rsidR="00ED141F" w:rsidRPr="004E78A5" w:rsidRDefault="00ED141F" w:rsidP="00ED141F">
      <w:pPr>
        <w:numPr>
          <w:ilvl w:val="0"/>
          <w:numId w:val="5"/>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to consolidate existing skills on suicide prevention</w:t>
      </w:r>
    </w:p>
    <w:p w14:paraId="0A2B961E" w14:textId="77777777" w:rsidR="00ED141F" w:rsidRPr="004E78A5" w:rsidRDefault="00ED141F" w:rsidP="00ED141F">
      <w:pPr>
        <w:numPr>
          <w:ilvl w:val="0"/>
          <w:numId w:val="5"/>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as part of an organisation’s induction process, reflecting a commitment to reducing death by suicide</w:t>
      </w:r>
    </w:p>
    <w:p w14:paraId="452AA057" w14:textId="77777777" w:rsidR="00ED141F" w:rsidRPr="004E78A5" w:rsidRDefault="00ED141F" w:rsidP="00ED141F">
      <w:pPr>
        <w:numPr>
          <w:ilvl w:val="0"/>
          <w:numId w:val="5"/>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for personal and professional development.</w:t>
      </w:r>
    </w:p>
    <w:p w14:paraId="0F56003A"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Proposed target audience:</w:t>
      </w:r>
    </w:p>
    <w:p w14:paraId="715363A5" w14:textId="77777777" w:rsidR="00ED141F" w:rsidRPr="004E78A5" w:rsidRDefault="00ED141F" w:rsidP="00ED141F">
      <w:pPr>
        <w:numPr>
          <w:ilvl w:val="0"/>
          <w:numId w:val="6"/>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non-mental health practitioners</w:t>
      </w:r>
    </w:p>
    <w:p w14:paraId="2722A216" w14:textId="77777777" w:rsidR="00ED141F" w:rsidRPr="004E78A5" w:rsidRDefault="00ED141F" w:rsidP="00ED141F">
      <w:pPr>
        <w:numPr>
          <w:ilvl w:val="0"/>
          <w:numId w:val="6"/>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anyone working with the public across a wide range of settings</w:t>
      </w:r>
    </w:p>
    <w:p w14:paraId="76B0E441" w14:textId="77777777" w:rsidR="00ED141F" w:rsidRPr="004E78A5" w:rsidRDefault="00ED141F" w:rsidP="00ED141F">
      <w:pPr>
        <w:numPr>
          <w:ilvl w:val="0"/>
          <w:numId w:val="6"/>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anyone in a volunteering role with contact with the public</w:t>
      </w:r>
    </w:p>
    <w:p w14:paraId="7B318FA4" w14:textId="77777777" w:rsidR="00ED141F" w:rsidRPr="004E78A5" w:rsidRDefault="00ED141F" w:rsidP="00ED141F">
      <w:pPr>
        <w:numPr>
          <w:ilvl w:val="0"/>
          <w:numId w:val="6"/>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administrative and support staff in health and care across a range of settings such as primary care, acute and supported living settings</w:t>
      </w:r>
    </w:p>
    <w:p w14:paraId="37607480" w14:textId="77777777" w:rsidR="00ED141F" w:rsidRPr="004E78A5" w:rsidRDefault="00ED141F" w:rsidP="00ED141F">
      <w:pPr>
        <w:numPr>
          <w:ilvl w:val="0"/>
          <w:numId w:val="6"/>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administrative and support staff in other public sector settings such as local authorities and the voluntary sector</w:t>
      </w:r>
    </w:p>
    <w:p w14:paraId="0A6217F6" w14:textId="77777777" w:rsidR="00ED141F" w:rsidRPr="004E78A5" w:rsidRDefault="00ED141F" w:rsidP="00ED141F">
      <w:pPr>
        <w:numPr>
          <w:ilvl w:val="0"/>
          <w:numId w:val="6"/>
        </w:numPr>
        <w:spacing w:before="100" w:beforeAutospacing="1" w:after="100" w:afterAutospacing="1"/>
        <w:ind w:left="225"/>
        <w:rPr>
          <w:rFonts w:asciiTheme="minorHAnsi" w:hAnsiTheme="minorHAnsi" w:cs="Arial"/>
          <w:color w:val="222222"/>
          <w:sz w:val="20"/>
          <w:szCs w:val="20"/>
        </w:rPr>
      </w:pPr>
      <w:r w:rsidRPr="004E78A5">
        <w:rPr>
          <w:rFonts w:asciiTheme="minorHAnsi" w:hAnsiTheme="minorHAnsi" w:cs="Arial"/>
          <w:color w:val="222222"/>
          <w:sz w:val="20"/>
          <w:szCs w:val="20"/>
        </w:rPr>
        <w:t>public health/health promotion staff across all sectors including local authorities, NHS and primary care.</w:t>
      </w:r>
    </w:p>
    <w:p w14:paraId="703DFA74"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The learning is specifically aimed at making sure that everyone in contact with the public, in whatever role, knows how to spot any signs of mental distress and feel comfortable in talking about suicide.</w:t>
      </w:r>
    </w:p>
    <w:p w14:paraId="14BE15ED"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Talking about suicide can be used as a normal part of all our interactions at home, in the workplace and in the wider community.</w:t>
      </w:r>
    </w:p>
    <w:p w14:paraId="6DCF8E3A" w14:textId="1FC3824C"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Find the course at </w:t>
      </w:r>
      <w:hyperlink r:id="rId22" w:tgtFrame="_blank" w:history="1">
        <w:r w:rsidRPr="004E78A5">
          <w:rPr>
            <w:rStyle w:val="Hyperlink"/>
            <w:rFonts w:asciiTheme="minorHAnsi" w:hAnsiTheme="minorHAnsi" w:cs="Arial"/>
            <w:color w:val="222222"/>
            <w:sz w:val="20"/>
            <w:szCs w:val="20"/>
          </w:rPr>
          <w:t>www.nwyhelearning.nhs.uk/elearning/HEE/SuicidePrevention/</w:t>
        </w:r>
      </w:hyperlink>
    </w:p>
    <w:p w14:paraId="4E9038E3" w14:textId="77777777" w:rsidR="00ED141F" w:rsidRPr="004E78A5" w:rsidRDefault="00ED141F" w:rsidP="00ED141F">
      <w:pPr>
        <w:pStyle w:val="NormalWeb"/>
        <w:rPr>
          <w:rFonts w:asciiTheme="minorHAnsi" w:hAnsiTheme="minorHAnsi" w:cs="Arial"/>
          <w:color w:val="222222"/>
          <w:sz w:val="20"/>
          <w:szCs w:val="20"/>
        </w:rPr>
      </w:pPr>
    </w:p>
    <w:p w14:paraId="0DE33303" w14:textId="77777777" w:rsidR="00ED141F" w:rsidRPr="004E78A5" w:rsidRDefault="00ED141F" w:rsidP="00ED141F">
      <w:pPr>
        <w:pStyle w:val="NormalWeb"/>
        <w:rPr>
          <w:rFonts w:asciiTheme="minorHAnsi" w:hAnsiTheme="minorHAnsi" w:cs="Arial"/>
          <w:b/>
          <w:bCs/>
          <w:color w:val="222222"/>
          <w:sz w:val="20"/>
          <w:szCs w:val="20"/>
        </w:rPr>
      </w:pPr>
      <w:r w:rsidRPr="004E78A5">
        <w:rPr>
          <w:rFonts w:asciiTheme="minorHAnsi" w:hAnsiTheme="minorHAnsi" w:cs="Arial"/>
          <w:b/>
          <w:bCs/>
          <w:color w:val="222222"/>
          <w:sz w:val="20"/>
          <w:szCs w:val="20"/>
        </w:rPr>
        <w:t>Trafficking</w:t>
      </w:r>
    </w:p>
    <w:p w14:paraId="6028A5B2" w14:textId="77777777" w:rsidR="00ED141F" w:rsidRPr="004E78A5" w:rsidRDefault="00ED141F" w:rsidP="00ED141F">
      <w:pPr>
        <w:rPr>
          <w:rFonts w:asciiTheme="minorHAnsi" w:hAnsiTheme="minorHAnsi" w:cs="Times New Roman"/>
          <w:sz w:val="20"/>
          <w:szCs w:val="20"/>
        </w:rPr>
      </w:pPr>
      <w:r w:rsidRPr="004E78A5">
        <w:rPr>
          <w:rStyle w:val="Strong"/>
          <w:rFonts w:asciiTheme="minorHAnsi" w:hAnsiTheme="minorHAnsi" w:cs="Arial"/>
          <w:color w:val="003366"/>
          <w:sz w:val="20"/>
          <w:szCs w:val="20"/>
        </w:rPr>
        <w:t>ECPAT UK</w:t>
      </w:r>
      <w:r w:rsidRPr="004E78A5">
        <w:rPr>
          <w:rFonts w:asciiTheme="minorHAnsi" w:hAnsiTheme="minorHAnsi" w:cs="Arial"/>
          <w:color w:val="222222"/>
          <w:sz w:val="20"/>
          <w:szCs w:val="20"/>
          <w:shd w:val="clear" w:color="auto" w:fill="FFFFFF"/>
        </w:rPr>
        <w:t> provides training throughout the UK and internationally on child protection in tourism and on the protection of child victims of trafficking.  The ECPAT UK online learning course ‘</w:t>
      </w:r>
      <w:r w:rsidRPr="004E78A5">
        <w:rPr>
          <w:rStyle w:val="Strong"/>
          <w:rFonts w:asciiTheme="minorHAnsi" w:hAnsiTheme="minorHAnsi" w:cs="Arial"/>
          <w:color w:val="003366"/>
          <w:sz w:val="20"/>
          <w:szCs w:val="20"/>
        </w:rPr>
        <w:t xml:space="preserve">In Your Hands – Safeguarding Child Victims of </w:t>
      </w:r>
      <w:proofErr w:type="gramStart"/>
      <w:r w:rsidRPr="004E78A5">
        <w:rPr>
          <w:rStyle w:val="Strong"/>
          <w:rFonts w:asciiTheme="minorHAnsi" w:hAnsiTheme="minorHAnsi" w:cs="Arial"/>
          <w:color w:val="003366"/>
          <w:sz w:val="20"/>
          <w:szCs w:val="20"/>
        </w:rPr>
        <w:t>Trafficking</w:t>
      </w:r>
      <w:r w:rsidRPr="004E78A5">
        <w:rPr>
          <w:rFonts w:asciiTheme="minorHAnsi" w:hAnsiTheme="minorHAnsi" w:cs="Arial"/>
          <w:color w:val="222222"/>
          <w:sz w:val="20"/>
          <w:szCs w:val="20"/>
          <w:shd w:val="clear" w:color="auto" w:fill="FFFFFF"/>
        </w:rPr>
        <w:t>‘ is</w:t>
      </w:r>
      <w:proofErr w:type="gramEnd"/>
      <w:r w:rsidRPr="004E78A5">
        <w:rPr>
          <w:rFonts w:asciiTheme="minorHAnsi" w:hAnsiTheme="minorHAnsi" w:cs="Arial"/>
          <w:color w:val="222222"/>
          <w:sz w:val="20"/>
          <w:szCs w:val="20"/>
          <w:shd w:val="clear" w:color="auto" w:fill="FFFFFF"/>
        </w:rPr>
        <w:t xml:space="preserve"> part of a national training programme to increase awareness and highlight the specific support needs of trafficked children.</w:t>
      </w:r>
    </w:p>
    <w:p w14:paraId="126992EE" w14:textId="77777777" w:rsidR="00ED141F" w:rsidRPr="004E78A5" w:rsidRDefault="00ED141F" w:rsidP="00ED141F">
      <w:pPr>
        <w:pStyle w:val="NormalWeb"/>
        <w:rPr>
          <w:rFonts w:asciiTheme="minorHAnsi" w:hAnsiTheme="minorHAnsi" w:cs="Arial"/>
          <w:color w:val="222222"/>
          <w:sz w:val="20"/>
          <w:szCs w:val="20"/>
        </w:rPr>
      </w:pPr>
      <w:r w:rsidRPr="004E78A5">
        <w:rPr>
          <w:rFonts w:asciiTheme="minorHAnsi" w:hAnsiTheme="minorHAnsi" w:cs="Arial"/>
          <w:color w:val="222222"/>
          <w:sz w:val="20"/>
          <w:szCs w:val="20"/>
        </w:rPr>
        <w:t>The free learning package can be used individually, in small groups or during training sessions. To use the e-tool you will need to register first on their website at </w:t>
      </w:r>
      <w:hyperlink r:id="rId23" w:tgtFrame="_blank" w:history="1">
        <w:r w:rsidRPr="004E78A5">
          <w:rPr>
            <w:rStyle w:val="Hyperlink"/>
            <w:rFonts w:asciiTheme="minorHAnsi" w:hAnsiTheme="minorHAnsi" w:cs="Arial"/>
            <w:color w:val="222222"/>
            <w:sz w:val="20"/>
            <w:szCs w:val="20"/>
          </w:rPr>
          <w:t>course.ecpat.org.uk/</w:t>
        </w:r>
      </w:hyperlink>
    </w:p>
    <w:p w14:paraId="77367233" w14:textId="77777777" w:rsidR="00ED141F" w:rsidRPr="004E78A5" w:rsidRDefault="00ED141F" w:rsidP="00ED141F">
      <w:pPr>
        <w:pStyle w:val="NormalWeb"/>
        <w:rPr>
          <w:rFonts w:asciiTheme="minorHAnsi" w:hAnsiTheme="minorHAnsi" w:cs="Arial"/>
          <w:color w:val="222222"/>
          <w:sz w:val="20"/>
          <w:szCs w:val="20"/>
        </w:rPr>
      </w:pPr>
    </w:p>
    <w:p w14:paraId="7EC80223" w14:textId="77777777" w:rsidR="00ED141F" w:rsidRPr="004E78A5" w:rsidRDefault="00ED141F" w:rsidP="00ED141F">
      <w:pPr>
        <w:pStyle w:val="NormalWeb"/>
        <w:rPr>
          <w:rFonts w:asciiTheme="minorHAnsi" w:hAnsiTheme="minorHAnsi" w:cs="Arial"/>
          <w:color w:val="222222"/>
          <w:sz w:val="20"/>
          <w:szCs w:val="20"/>
        </w:rPr>
      </w:pPr>
    </w:p>
    <w:p w14:paraId="5A070368" w14:textId="77777777" w:rsidR="00ED141F" w:rsidRPr="004E78A5" w:rsidRDefault="00ED141F" w:rsidP="00ED141F">
      <w:pPr>
        <w:pStyle w:val="NormalWeb"/>
        <w:rPr>
          <w:rFonts w:asciiTheme="minorHAnsi" w:hAnsiTheme="minorHAnsi" w:cs="Arial"/>
          <w:b/>
          <w:bCs/>
          <w:color w:val="222222"/>
          <w:sz w:val="20"/>
          <w:szCs w:val="20"/>
        </w:rPr>
      </w:pPr>
      <w:r w:rsidRPr="004E78A5">
        <w:rPr>
          <w:rFonts w:asciiTheme="minorHAnsi" w:hAnsiTheme="minorHAnsi" w:cs="Arial"/>
          <w:b/>
          <w:bCs/>
          <w:color w:val="222222"/>
          <w:sz w:val="20"/>
          <w:szCs w:val="20"/>
        </w:rPr>
        <w:t>Understanding Young Minds</w:t>
      </w:r>
    </w:p>
    <w:p w14:paraId="5A1A8F03" w14:textId="77777777" w:rsidR="00ED141F" w:rsidRPr="004E78A5" w:rsidRDefault="00ED141F" w:rsidP="00ED141F">
      <w:pPr>
        <w:pStyle w:val="NormalWeb"/>
        <w:rPr>
          <w:rFonts w:asciiTheme="minorHAnsi" w:hAnsiTheme="minorHAnsi" w:cs="Arial"/>
          <w:color w:val="222222"/>
          <w:sz w:val="20"/>
          <w:szCs w:val="20"/>
        </w:rPr>
      </w:pPr>
      <w:r w:rsidRPr="004E78A5">
        <w:rPr>
          <w:rStyle w:val="Strong"/>
          <w:rFonts w:asciiTheme="minorHAnsi" w:hAnsiTheme="minorHAnsi" w:cs="Arial"/>
          <w:color w:val="003366"/>
          <w:sz w:val="20"/>
          <w:szCs w:val="20"/>
          <w:shd w:val="clear" w:color="auto" w:fill="FFFFFF"/>
        </w:rPr>
        <w:t>Virtual College</w:t>
      </w:r>
      <w:r w:rsidRPr="004E78A5">
        <w:rPr>
          <w:rFonts w:asciiTheme="minorHAnsi" w:hAnsiTheme="minorHAnsi" w:cs="Arial"/>
          <w:color w:val="222222"/>
          <w:sz w:val="20"/>
          <w:szCs w:val="20"/>
          <w:shd w:val="clear" w:color="auto" w:fill="FFFFFF"/>
        </w:rPr>
        <w:t> have worked in partnership with </w:t>
      </w:r>
      <w:proofErr w:type="spellStart"/>
      <w:r w:rsidRPr="004E78A5">
        <w:rPr>
          <w:rStyle w:val="Strong"/>
          <w:rFonts w:asciiTheme="minorHAnsi" w:hAnsiTheme="minorHAnsi" w:cs="Arial"/>
          <w:color w:val="003366"/>
          <w:sz w:val="20"/>
          <w:szCs w:val="20"/>
          <w:shd w:val="clear" w:color="auto" w:fill="FFFFFF"/>
        </w:rPr>
        <w:t>SelfharmUK</w:t>
      </w:r>
      <w:proofErr w:type="spellEnd"/>
      <w:r w:rsidRPr="004E78A5">
        <w:rPr>
          <w:rStyle w:val="Strong"/>
          <w:rFonts w:asciiTheme="minorHAnsi" w:hAnsiTheme="minorHAnsi" w:cs="Arial"/>
          <w:color w:val="222222"/>
          <w:sz w:val="20"/>
          <w:szCs w:val="20"/>
          <w:shd w:val="clear" w:color="auto" w:fill="FFFFFF"/>
        </w:rPr>
        <w:t> </w:t>
      </w:r>
      <w:r w:rsidRPr="004E78A5">
        <w:rPr>
          <w:rFonts w:asciiTheme="minorHAnsi" w:hAnsiTheme="minorHAnsi" w:cs="Arial"/>
          <w:color w:val="222222"/>
          <w:sz w:val="20"/>
          <w:szCs w:val="20"/>
          <w:shd w:val="clear" w:color="auto" w:fill="FFFFFF"/>
        </w:rPr>
        <w:t>to create a free online course designed to help parents talk about the issue of self-harm with their children – find the course at </w:t>
      </w:r>
      <w:hyperlink r:id="rId24" w:tgtFrame="_blank" w:history="1">
        <w:r w:rsidRPr="004E78A5">
          <w:rPr>
            <w:rStyle w:val="Hyperlink"/>
            <w:rFonts w:asciiTheme="minorHAnsi" w:hAnsiTheme="minorHAnsi" w:cs="Arial"/>
            <w:color w:val="222222"/>
            <w:sz w:val="20"/>
            <w:szCs w:val="20"/>
            <w:shd w:val="clear" w:color="auto" w:fill="FFFFFF"/>
          </w:rPr>
          <w:t>www.virtual-college.co.uk/resources/resource-packs/understanding-young-minds</w:t>
        </w:r>
      </w:hyperlink>
    </w:p>
    <w:p w14:paraId="47ED44F3" w14:textId="77777777" w:rsidR="00ED141F" w:rsidRPr="004E78A5" w:rsidRDefault="00ED141F" w:rsidP="00ED141F">
      <w:pPr>
        <w:pStyle w:val="NormalWeb"/>
        <w:rPr>
          <w:rFonts w:asciiTheme="minorHAnsi" w:hAnsiTheme="minorHAnsi" w:cs="Arial"/>
          <w:color w:val="222222"/>
          <w:sz w:val="20"/>
          <w:szCs w:val="20"/>
        </w:rPr>
      </w:pPr>
    </w:p>
    <w:p w14:paraId="747AF677" w14:textId="77777777" w:rsidR="00ED141F" w:rsidRPr="004E78A5" w:rsidRDefault="00ED141F" w:rsidP="00ED141F">
      <w:pPr>
        <w:pStyle w:val="NormalWeb"/>
        <w:rPr>
          <w:rFonts w:asciiTheme="minorHAnsi" w:hAnsiTheme="minorHAnsi" w:cs="Arial"/>
          <w:color w:val="222222"/>
          <w:sz w:val="20"/>
          <w:szCs w:val="20"/>
        </w:rPr>
      </w:pPr>
    </w:p>
    <w:p w14:paraId="2C4E2B6B" w14:textId="77777777" w:rsidR="00ED141F" w:rsidRPr="004E78A5" w:rsidRDefault="00ED141F" w:rsidP="00ED141F">
      <w:pPr>
        <w:pStyle w:val="NormalWeb"/>
        <w:rPr>
          <w:rFonts w:asciiTheme="minorHAnsi" w:hAnsiTheme="minorHAnsi" w:cs="Arial"/>
          <w:color w:val="222222"/>
          <w:sz w:val="20"/>
          <w:szCs w:val="20"/>
        </w:rPr>
      </w:pPr>
    </w:p>
    <w:p w14:paraId="4DE468D5" w14:textId="77777777" w:rsidR="00ED141F" w:rsidRPr="004E78A5" w:rsidRDefault="00ED141F" w:rsidP="00ED141F">
      <w:pPr>
        <w:shd w:val="clear" w:color="auto" w:fill="FFFFFF"/>
        <w:spacing w:before="100" w:beforeAutospacing="1" w:after="100" w:afterAutospacing="1"/>
        <w:rPr>
          <w:rFonts w:asciiTheme="minorHAnsi" w:hAnsiTheme="minorHAnsi"/>
          <w:sz w:val="20"/>
          <w:szCs w:val="20"/>
        </w:rPr>
      </w:pPr>
    </w:p>
    <w:p w14:paraId="4E969FBA" w14:textId="77777777" w:rsidR="00ED141F" w:rsidRPr="004E78A5" w:rsidRDefault="00ED141F" w:rsidP="00ED141F">
      <w:pPr>
        <w:shd w:val="clear" w:color="auto" w:fill="FFFFFF"/>
        <w:spacing w:before="100" w:beforeAutospacing="1" w:after="100" w:afterAutospacing="1"/>
        <w:rPr>
          <w:rFonts w:asciiTheme="minorHAnsi" w:hAnsiTheme="minorHAnsi"/>
          <w:sz w:val="20"/>
          <w:szCs w:val="20"/>
        </w:rPr>
      </w:pPr>
    </w:p>
    <w:p w14:paraId="037A6F13" w14:textId="77777777" w:rsidR="00ED141F" w:rsidRPr="004E78A5" w:rsidRDefault="00ED141F" w:rsidP="00ED141F">
      <w:pPr>
        <w:shd w:val="clear" w:color="auto" w:fill="FFFFFF"/>
        <w:spacing w:before="100" w:beforeAutospacing="1" w:after="100" w:afterAutospacing="1"/>
        <w:rPr>
          <w:rFonts w:asciiTheme="minorHAnsi" w:hAnsiTheme="minorHAnsi"/>
          <w:color w:val="333333"/>
          <w:sz w:val="20"/>
          <w:szCs w:val="20"/>
        </w:rPr>
      </w:pPr>
    </w:p>
    <w:p w14:paraId="0B03F0D7" w14:textId="77777777" w:rsidR="00ED141F" w:rsidRPr="004E78A5" w:rsidRDefault="00ED141F" w:rsidP="00ED141F">
      <w:pPr>
        <w:rPr>
          <w:rFonts w:asciiTheme="minorHAnsi" w:hAnsiTheme="minorHAnsi"/>
          <w:sz w:val="20"/>
          <w:szCs w:val="20"/>
        </w:rPr>
      </w:pPr>
    </w:p>
    <w:p w14:paraId="313B1FC7" w14:textId="77777777" w:rsidR="00ED141F" w:rsidRPr="004E78A5" w:rsidRDefault="00ED141F" w:rsidP="00ED141F">
      <w:pPr>
        <w:rPr>
          <w:rFonts w:asciiTheme="minorHAnsi" w:hAnsiTheme="minorHAnsi"/>
          <w:sz w:val="20"/>
          <w:szCs w:val="20"/>
        </w:rPr>
      </w:pPr>
    </w:p>
    <w:p w14:paraId="443EED8F" w14:textId="77777777" w:rsidR="00ED141F" w:rsidRPr="004E78A5" w:rsidRDefault="00ED141F" w:rsidP="00ED141F">
      <w:pPr>
        <w:rPr>
          <w:rFonts w:asciiTheme="minorHAnsi" w:hAnsiTheme="minorHAnsi"/>
          <w:sz w:val="20"/>
          <w:szCs w:val="20"/>
        </w:rPr>
      </w:pPr>
    </w:p>
    <w:p w14:paraId="0B978CE3" w14:textId="77777777" w:rsidR="00506773" w:rsidRDefault="00506773"/>
    <w:sectPr w:rsidR="00506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17013"/>
    <w:multiLevelType w:val="multilevel"/>
    <w:tmpl w:val="B21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F56AA"/>
    <w:multiLevelType w:val="multilevel"/>
    <w:tmpl w:val="F77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C5C9E"/>
    <w:multiLevelType w:val="multilevel"/>
    <w:tmpl w:val="A9A2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8257C"/>
    <w:multiLevelType w:val="multilevel"/>
    <w:tmpl w:val="5D92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441C5"/>
    <w:multiLevelType w:val="multilevel"/>
    <w:tmpl w:val="B970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924772"/>
    <w:multiLevelType w:val="multilevel"/>
    <w:tmpl w:val="56B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1F"/>
    <w:rsid w:val="00506773"/>
    <w:rsid w:val="00ED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5D85"/>
  <w15:chartTrackingRefBased/>
  <w15:docId w15:val="{18119186-C119-4BF4-84BC-29B68385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41F"/>
    <w:rPr>
      <w:color w:val="0563C1"/>
      <w:u w:val="single"/>
    </w:rPr>
  </w:style>
  <w:style w:type="paragraph" w:styleId="ListParagraph">
    <w:name w:val="List Paragraph"/>
    <w:basedOn w:val="Normal"/>
    <w:uiPriority w:val="34"/>
    <w:qFormat/>
    <w:rsid w:val="00ED141F"/>
    <w:pPr>
      <w:ind w:left="720"/>
    </w:pPr>
  </w:style>
  <w:style w:type="character" w:styleId="Strong">
    <w:name w:val="Strong"/>
    <w:basedOn w:val="DefaultParagraphFont"/>
    <w:uiPriority w:val="22"/>
    <w:qFormat/>
    <w:rsid w:val="00ED141F"/>
    <w:rPr>
      <w:b/>
      <w:bCs/>
    </w:rPr>
  </w:style>
  <w:style w:type="paragraph" w:styleId="NormalWeb">
    <w:name w:val="Normal (Web)"/>
    <w:basedOn w:val="Normal"/>
    <w:uiPriority w:val="99"/>
    <w:semiHidden/>
    <w:unhideWhenUsed/>
    <w:rsid w:val="00ED14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gc">
    <w:name w:val="_tgc"/>
    <w:basedOn w:val="DefaultParagraphFont"/>
    <w:rsid w:val="00ED1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matters.org.uk/" TargetMode="External"/><Relationship Id="rId13" Type="http://schemas.openxmlformats.org/officeDocument/2006/relationships/hyperlink" Target="https://www.gires.org.uk/e-learning/caring-for-gender-nonconforming-young-people/" TargetMode="External"/><Relationship Id="rId18" Type="http://schemas.openxmlformats.org/officeDocument/2006/relationships/hyperlink" Target="https://www.manchestersafeguardingboards.co.uk/resource/modern-slave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inded.org.uk/course/view.php?id=89" TargetMode="External"/><Relationship Id="rId7" Type="http://schemas.openxmlformats.org/officeDocument/2006/relationships/hyperlink" Target="http://paceuk.info/about-cse/keep-them-safe/?gclid=CLHq-er_6MsCFY4V0wodFAYF4w" TargetMode="External"/><Relationship Id="rId12" Type="http://schemas.openxmlformats.org/officeDocument/2006/relationships/hyperlink" Target="http://www.safeguardingchildrenea.co.uk/resources/awareness-of-forced-marriage-register-for-training/" TargetMode="External"/><Relationship Id="rId17" Type="http://schemas.openxmlformats.org/officeDocument/2006/relationships/hyperlink" Target="https://www.gov.uk/government/publications/modern-slavery-training-resource-page/modern-slavery-training-resource-pag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feguardingchildrenea.co.uk/radicalisation-and-prevent-duty-training/" TargetMode="External"/><Relationship Id="rId20" Type="http://schemas.openxmlformats.org/officeDocument/2006/relationships/hyperlink" Target="https://www.foundationonline.org.uk/course/index.php?categoryid=14" TargetMode="External"/><Relationship Id="rId1" Type="http://schemas.openxmlformats.org/officeDocument/2006/relationships/numbering" Target="numbering.xml"/><Relationship Id="rId6" Type="http://schemas.openxmlformats.org/officeDocument/2006/relationships/hyperlink" Target="https://www.thinkuknow.co.uk/professionals/training/" TargetMode="External"/><Relationship Id="rId11" Type="http://schemas.openxmlformats.org/officeDocument/2006/relationships/hyperlink" Target="https://www.nspcc.org.uk/preventing-abuse/child-abuse-and-neglect/female-genital-mutilation-fgm/" TargetMode="External"/><Relationship Id="rId24" Type="http://schemas.openxmlformats.org/officeDocument/2006/relationships/hyperlink" Target="https://www.virtual-college.co.uk/resources/resource-packs/understanding-young-minds" TargetMode="External"/><Relationship Id="rId5" Type="http://schemas.openxmlformats.org/officeDocument/2006/relationships/hyperlink" Target="https://www.anti-bullyingalliance.org.uk/tools-information/schools-and-teachers/free-cpd-online-training" TargetMode="External"/><Relationship Id="rId15" Type="http://schemas.openxmlformats.org/officeDocument/2006/relationships/hyperlink" Target="http://www.safeguardingchildrenea.co.uk/resources/awareness-of-forced-marriage-resource-pack/" TargetMode="External"/><Relationship Id="rId23" Type="http://schemas.openxmlformats.org/officeDocument/2006/relationships/hyperlink" Target="http://course.ecpat.org.uk/" TargetMode="External"/><Relationship Id="rId10" Type="http://schemas.openxmlformats.org/officeDocument/2006/relationships/hyperlink" Target="http://www.safeguardingchildrenea.co.uk/resources/female-genital-mutilation-recognising-preventing-fgm-free-online-training/" TargetMode="External"/><Relationship Id="rId19" Type="http://schemas.openxmlformats.org/officeDocument/2006/relationships/hyperlink" Target="http://course.ncalt.com/Channel_General_Awareness/01/index.html" TargetMode="External"/><Relationship Id="rId4" Type="http://schemas.openxmlformats.org/officeDocument/2006/relationships/webSettings" Target="webSettings.xml"/><Relationship Id="rId9" Type="http://schemas.openxmlformats.org/officeDocument/2006/relationships/hyperlink" Target="https://www.fgmelearning.co.uk/" TargetMode="External"/><Relationship Id="rId14" Type="http://schemas.openxmlformats.org/officeDocument/2006/relationships/hyperlink" Target="http://www.safeguardingchildrenea.co.uk/resources/female-genital-mutilation-recognising-preventing-fgm-free-online-training/" TargetMode="External"/><Relationship Id="rId22" Type="http://schemas.openxmlformats.org/officeDocument/2006/relationships/hyperlink" Target="http://www.nwyhelearning.nhs.uk/elearning/HEE/Suicide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Middleton</dc:creator>
  <cp:keywords/>
  <dc:description/>
  <cp:lastModifiedBy>Laura Middleton</cp:lastModifiedBy>
  <cp:revision>1</cp:revision>
  <dcterms:created xsi:type="dcterms:W3CDTF">2020-04-22T20:16:00Z</dcterms:created>
  <dcterms:modified xsi:type="dcterms:W3CDTF">2020-04-22T20:18:00Z</dcterms:modified>
</cp:coreProperties>
</file>