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01963" w14:textId="699206C3" w:rsidR="00FC686B" w:rsidRDefault="00FC686B" w:rsidP="00011B9D">
      <w:pPr>
        <w:pStyle w:val="Defaul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1A4B78" wp14:editId="718C57E5">
            <wp:simplePos x="0" y="0"/>
            <wp:positionH relativeFrom="column">
              <wp:posOffset>4839335</wp:posOffset>
            </wp:positionH>
            <wp:positionV relativeFrom="paragraph">
              <wp:posOffset>0</wp:posOffset>
            </wp:positionV>
            <wp:extent cx="1250950" cy="1250950"/>
            <wp:effectExtent l="0" t="0" r="6350" b="6350"/>
            <wp:wrapSquare wrapText="bothSides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 logo with transparent background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F9073D" w14:textId="0DE841E4" w:rsidR="00011B9D" w:rsidRDefault="0048633A" w:rsidP="00011B9D">
      <w:pPr>
        <w:pStyle w:val="Default"/>
      </w:pPr>
      <w:r>
        <w:t>Basketball England Council</w:t>
      </w:r>
      <w:r w:rsidR="00FC686B">
        <w:t xml:space="preserve"> </w:t>
      </w:r>
      <w:r w:rsidR="00677E6B">
        <w:t>Meeting</w:t>
      </w:r>
    </w:p>
    <w:p w14:paraId="7F8DB41A" w14:textId="1B519013" w:rsidR="00FC686B" w:rsidRDefault="00127890" w:rsidP="00011B9D">
      <w:pPr>
        <w:pStyle w:val="Default"/>
      </w:pPr>
      <w:r>
        <w:t>11</w:t>
      </w:r>
      <w:r>
        <w:rPr>
          <w:vertAlign w:val="superscript"/>
        </w:rPr>
        <w:t xml:space="preserve">TH </w:t>
      </w:r>
      <w:r>
        <w:t>February</w:t>
      </w:r>
    </w:p>
    <w:p w14:paraId="2FC6A2F1" w14:textId="139B15B4" w:rsidR="00FC686B" w:rsidRDefault="00127890" w:rsidP="00011B9D">
      <w:pPr>
        <w:pStyle w:val="Default"/>
      </w:pPr>
      <w:r>
        <w:t>18:00 – 19:30</w:t>
      </w:r>
    </w:p>
    <w:p w14:paraId="3F3681F5" w14:textId="77777777" w:rsidR="00FC686B" w:rsidRDefault="00FC686B" w:rsidP="00011B9D">
      <w:pPr>
        <w:pStyle w:val="Default"/>
        <w:rPr>
          <w:b/>
          <w:bCs/>
          <w:sz w:val="23"/>
          <w:szCs w:val="23"/>
        </w:rPr>
      </w:pPr>
    </w:p>
    <w:p w14:paraId="17DC0E30" w14:textId="77777777" w:rsidR="00FC686B" w:rsidRDefault="00FC686B" w:rsidP="00011B9D">
      <w:pPr>
        <w:pStyle w:val="Default"/>
        <w:rPr>
          <w:b/>
          <w:bCs/>
          <w:sz w:val="23"/>
          <w:szCs w:val="23"/>
        </w:rPr>
      </w:pPr>
    </w:p>
    <w:p w14:paraId="61991F3E" w14:textId="76131088" w:rsidR="00D450FC" w:rsidRDefault="00011B9D" w:rsidP="00D450FC">
      <w:pPr>
        <w:pStyle w:val="Default"/>
        <w:numPr>
          <w:ilvl w:val="0"/>
          <w:numId w:val="4"/>
        </w:numPr>
        <w:spacing w:line="480" w:lineRule="auto"/>
        <w:rPr>
          <w:b/>
          <w:bCs/>
          <w:sz w:val="22"/>
          <w:szCs w:val="22"/>
        </w:rPr>
      </w:pPr>
      <w:r w:rsidRPr="008E42C8">
        <w:rPr>
          <w:b/>
          <w:bCs/>
          <w:sz w:val="22"/>
          <w:szCs w:val="22"/>
        </w:rPr>
        <w:t xml:space="preserve">Welcome &amp; Apologies </w:t>
      </w:r>
      <w:r w:rsidR="008E42C8">
        <w:rPr>
          <w:b/>
          <w:bCs/>
          <w:sz w:val="22"/>
          <w:szCs w:val="22"/>
        </w:rPr>
        <w:t>(</w:t>
      </w:r>
      <w:r w:rsidR="00127890">
        <w:rPr>
          <w:b/>
          <w:bCs/>
          <w:sz w:val="22"/>
          <w:szCs w:val="22"/>
        </w:rPr>
        <w:t>2</w:t>
      </w:r>
      <w:r w:rsidR="008E42C8">
        <w:rPr>
          <w:b/>
          <w:bCs/>
          <w:sz w:val="22"/>
          <w:szCs w:val="22"/>
        </w:rPr>
        <w:t xml:space="preserve"> min)</w:t>
      </w:r>
    </w:p>
    <w:p w14:paraId="546E198E" w14:textId="18398CF3" w:rsidR="00D450FC" w:rsidRPr="00D450FC" w:rsidRDefault="00D450FC" w:rsidP="00D450FC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In attendance: </w:t>
      </w:r>
      <w:r w:rsidR="003E0260">
        <w:rPr>
          <w:sz w:val="22"/>
          <w:szCs w:val="22"/>
        </w:rPr>
        <w:t xml:space="preserve">Howard Leighton (NE), </w:t>
      </w:r>
      <w:r>
        <w:rPr>
          <w:sz w:val="22"/>
          <w:szCs w:val="22"/>
        </w:rPr>
        <w:t>Kate Lewis (NW),</w:t>
      </w:r>
      <w:r w:rsidR="003E0260">
        <w:rPr>
          <w:sz w:val="22"/>
          <w:szCs w:val="22"/>
        </w:rPr>
        <w:t xml:space="preserve"> Andy Harrison-Beaumont</w:t>
      </w:r>
      <w:r w:rsidR="00D72913">
        <w:rPr>
          <w:sz w:val="22"/>
          <w:szCs w:val="22"/>
        </w:rPr>
        <w:t xml:space="preserve"> (Y), Dave Parry (E), </w:t>
      </w:r>
      <w:r w:rsidR="00FD068B">
        <w:rPr>
          <w:sz w:val="22"/>
          <w:szCs w:val="22"/>
        </w:rPr>
        <w:t xml:space="preserve">Martin Ford (EM), Luke Freer (WM), </w:t>
      </w:r>
      <w:r w:rsidR="00EA6A6E">
        <w:rPr>
          <w:sz w:val="22"/>
          <w:szCs w:val="22"/>
        </w:rPr>
        <w:t>Nik Bedwell (SE), Patricia Fairclough</w:t>
      </w:r>
      <w:r w:rsidR="000A34AD">
        <w:rPr>
          <w:sz w:val="22"/>
          <w:szCs w:val="22"/>
        </w:rPr>
        <w:t xml:space="preserve"> BE</w:t>
      </w:r>
      <w:r w:rsidR="00EA6A6E">
        <w:rPr>
          <w:sz w:val="22"/>
          <w:szCs w:val="22"/>
        </w:rPr>
        <w:t xml:space="preserve"> (</w:t>
      </w:r>
      <w:r w:rsidR="000A34AD">
        <w:rPr>
          <w:sz w:val="22"/>
          <w:szCs w:val="22"/>
        </w:rPr>
        <w:t xml:space="preserve">L), </w:t>
      </w:r>
      <w:r w:rsidR="002169C1">
        <w:rPr>
          <w:sz w:val="22"/>
          <w:szCs w:val="22"/>
        </w:rPr>
        <w:t>Trevor Funnel (S), Mike Finn (SW), Stewart Kellert (BE CEO), Charlie Ford (BE COO)</w:t>
      </w:r>
      <w:r w:rsidR="00F069E4">
        <w:rPr>
          <w:sz w:val="22"/>
          <w:szCs w:val="22"/>
        </w:rPr>
        <w:t>, Sam Lewis (BE Relationship and Coordination Manager)</w:t>
      </w:r>
    </w:p>
    <w:p w14:paraId="0E049F04" w14:textId="5647048D" w:rsidR="008E42C8" w:rsidRDefault="00E81D85" w:rsidP="008E42C8">
      <w:pPr>
        <w:pStyle w:val="Default"/>
        <w:numPr>
          <w:ilvl w:val="0"/>
          <w:numId w:val="4"/>
        </w:numPr>
        <w:spacing w:line="48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Minutes from last meeting (</w:t>
      </w:r>
      <w:r w:rsidR="00127890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min)</w:t>
      </w:r>
    </w:p>
    <w:p w14:paraId="7D86689D" w14:textId="01B37968" w:rsidR="00D450FC" w:rsidRPr="00D450FC" w:rsidRDefault="00D450FC" w:rsidP="00D450FC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Agreed as </w:t>
      </w:r>
      <w:r w:rsidR="00F069E4">
        <w:rPr>
          <w:sz w:val="22"/>
          <w:szCs w:val="22"/>
        </w:rPr>
        <w:t xml:space="preserve">representative of previous meeting </w:t>
      </w:r>
    </w:p>
    <w:p w14:paraId="061EB2FB" w14:textId="44B09B3E" w:rsidR="00011B9D" w:rsidRDefault="00FC686B" w:rsidP="008E42C8">
      <w:pPr>
        <w:pStyle w:val="Default"/>
        <w:numPr>
          <w:ilvl w:val="0"/>
          <w:numId w:val="4"/>
        </w:numPr>
        <w:spacing w:line="480" w:lineRule="auto"/>
        <w:rPr>
          <w:b/>
          <w:bCs/>
          <w:sz w:val="22"/>
          <w:szCs w:val="22"/>
        </w:rPr>
      </w:pPr>
      <w:r w:rsidRPr="008E42C8">
        <w:rPr>
          <w:b/>
          <w:bCs/>
          <w:sz w:val="22"/>
          <w:szCs w:val="22"/>
        </w:rPr>
        <w:t>BE Staffing</w:t>
      </w:r>
      <w:r w:rsidR="008E42C8">
        <w:rPr>
          <w:b/>
          <w:bCs/>
          <w:sz w:val="22"/>
          <w:szCs w:val="22"/>
        </w:rPr>
        <w:t>,</w:t>
      </w:r>
      <w:r w:rsidRPr="008E42C8">
        <w:rPr>
          <w:b/>
          <w:bCs/>
          <w:sz w:val="22"/>
          <w:szCs w:val="22"/>
        </w:rPr>
        <w:t xml:space="preserve"> Business Continuity Plan Update </w:t>
      </w:r>
      <w:r w:rsidR="008E42C8">
        <w:rPr>
          <w:b/>
          <w:bCs/>
          <w:sz w:val="22"/>
          <w:szCs w:val="22"/>
        </w:rPr>
        <w:t xml:space="preserve">and Return To </w:t>
      </w:r>
      <w:r w:rsidR="00F069E4">
        <w:rPr>
          <w:b/>
          <w:bCs/>
          <w:sz w:val="22"/>
          <w:szCs w:val="22"/>
        </w:rPr>
        <w:t>Play</w:t>
      </w:r>
    </w:p>
    <w:p w14:paraId="4640619B" w14:textId="1B351259" w:rsidR="00E9033C" w:rsidRDefault="00E9033C" w:rsidP="00E9033C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SK began proceedings by detailing the staffing and furlough situation and taking the opportunity to do so, in line with government guidance. Over the Covid-19 period, BE have worked closer with clubs than before, particularly with the help of the Regional Chairs</w:t>
      </w:r>
      <w:r w:rsidR="00B505B1">
        <w:rPr>
          <w:sz w:val="22"/>
          <w:szCs w:val="22"/>
        </w:rPr>
        <w:t xml:space="preserve"> – thanks was made to Regional Chairs. A new Equality and Diversity Inclusion Committee has been created and looking to recruit individuals to be part of this.</w:t>
      </w:r>
      <w:r w:rsidR="00BD06A0">
        <w:rPr>
          <w:sz w:val="22"/>
          <w:szCs w:val="22"/>
        </w:rPr>
        <w:t xml:space="preserve"> Greater work to be carried out with the regions in the form of support and</w:t>
      </w:r>
      <w:r w:rsidR="00D102D9">
        <w:rPr>
          <w:sz w:val="22"/>
          <w:szCs w:val="22"/>
        </w:rPr>
        <w:t xml:space="preserve"> rules/regs around competitions and support for grassroots basketball activity. SK gave an overview of the CG2022 taking place in Birmingham and detailing the major part of the plan around </w:t>
      </w:r>
      <w:r w:rsidR="00AA1EA9">
        <w:rPr>
          <w:sz w:val="22"/>
          <w:szCs w:val="22"/>
        </w:rPr>
        <w:t>3x3</w:t>
      </w:r>
      <w:r w:rsidR="00E15CEE">
        <w:rPr>
          <w:sz w:val="22"/>
          <w:szCs w:val="22"/>
        </w:rPr>
        <w:t>. Finally, looking further into the commercial aspect of Basketball England activity at the beginning of the next financial year.</w:t>
      </w:r>
    </w:p>
    <w:p w14:paraId="4E2725A0" w14:textId="48D3AB82" w:rsidR="00A764FB" w:rsidRDefault="009528E6" w:rsidP="00E9033C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WM stated that they wanted to ensure they were up to speed on activity around the Commonwealth game, which SK agreed</w:t>
      </w:r>
      <w:r w:rsidR="00A764FB">
        <w:rPr>
          <w:sz w:val="22"/>
          <w:szCs w:val="22"/>
        </w:rPr>
        <w:t>.</w:t>
      </w:r>
    </w:p>
    <w:p w14:paraId="7B676779" w14:textId="77777777" w:rsidR="00A764FB" w:rsidRPr="00E9033C" w:rsidRDefault="00A764FB" w:rsidP="00E9033C">
      <w:pPr>
        <w:pStyle w:val="Default"/>
        <w:spacing w:line="480" w:lineRule="auto"/>
        <w:rPr>
          <w:sz w:val="22"/>
          <w:szCs w:val="22"/>
        </w:rPr>
      </w:pPr>
    </w:p>
    <w:p w14:paraId="45B14D4C" w14:textId="77777777" w:rsidR="00F069E4" w:rsidRDefault="00F069E4" w:rsidP="008E42C8">
      <w:pPr>
        <w:pStyle w:val="Default"/>
        <w:numPr>
          <w:ilvl w:val="0"/>
          <w:numId w:val="4"/>
        </w:numPr>
        <w:spacing w:line="480" w:lineRule="auto"/>
        <w:rPr>
          <w:b/>
          <w:bCs/>
          <w:sz w:val="22"/>
          <w:szCs w:val="22"/>
        </w:rPr>
      </w:pPr>
    </w:p>
    <w:p w14:paraId="08F6EBB5" w14:textId="02018365" w:rsidR="008E42C8" w:rsidRDefault="008E42C8" w:rsidP="008E42C8">
      <w:pPr>
        <w:pStyle w:val="Default"/>
        <w:numPr>
          <w:ilvl w:val="0"/>
          <w:numId w:val="4"/>
        </w:numPr>
        <w:spacing w:line="48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Sport England Funding Update – </w:t>
      </w:r>
      <w:r w:rsidR="00E81D85">
        <w:rPr>
          <w:b/>
          <w:bCs/>
          <w:sz w:val="22"/>
          <w:szCs w:val="22"/>
        </w:rPr>
        <w:t xml:space="preserve">TIF Funding - </w:t>
      </w:r>
      <w:r>
        <w:rPr>
          <w:b/>
          <w:bCs/>
          <w:sz w:val="22"/>
          <w:szCs w:val="22"/>
        </w:rPr>
        <w:t>SL (</w:t>
      </w:r>
      <w:r w:rsidR="00E81D85">
        <w:rPr>
          <w:b/>
          <w:bCs/>
          <w:sz w:val="22"/>
          <w:szCs w:val="22"/>
        </w:rPr>
        <w:t>10</w:t>
      </w:r>
      <w:r>
        <w:rPr>
          <w:b/>
          <w:bCs/>
          <w:sz w:val="22"/>
          <w:szCs w:val="22"/>
        </w:rPr>
        <w:t xml:space="preserve"> mins)</w:t>
      </w:r>
    </w:p>
    <w:p w14:paraId="0F1A6B39" w14:textId="6DB6556D" w:rsidR="0013610A" w:rsidRPr="0013610A" w:rsidRDefault="0013610A" w:rsidP="0013610A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SL confirmed TIF funding had been awarded from Sport England of £150,00</w:t>
      </w:r>
      <w:r w:rsidR="00286C8E">
        <w:rPr>
          <w:sz w:val="22"/>
          <w:szCs w:val="22"/>
        </w:rPr>
        <w:t>0 in order to help fund clubs and organisations through Covid-19. This is an additional £150,000 to the amount received in June 2020.</w:t>
      </w:r>
      <w:r w:rsidR="00AB69E0">
        <w:rPr>
          <w:sz w:val="22"/>
          <w:szCs w:val="22"/>
        </w:rPr>
        <w:t xml:space="preserve"> Process for the TIF is being established with the deadline date for applications being 16</w:t>
      </w:r>
      <w:r w:rsidR="00AB69E0" w:rsidRPr="00AB69E0">
        <w:rPr>
          <w:sz w:val="22"/>
          <w:szCs w:val="22"/>
          <w:vertAlign w:val="superscript"/>
        </w:rPr>
        <w:t>th</w:t>
      </w:r>
      <w:r w:rsidR="00AB69E0">
        <w:rPr>
          <w:sz w:val="22"/>
          <w:szCs w:val="22"/>
        </w:rPr>
        <w:t xml:space="preserve"> April. Implementing an additional method of </w:t>
      </w:r>
      <w:r w:rsidR="00AE46B3">
        <w:rPr>
          <w:sz w:val="22"/>
          <w:szCs w:val="22"/>
        </w:rPr>
        <w:t>application by video to open access further to the application.</w:t>
      </w:r>
    </w:p>
    <w:p w14:paraId="41CD73C4" w14:textId="56A323BD" w:rsidR="00775B48" w:rsidRDefault="00775B48" w:rsidP="00E81D85">
      <w:pPr>
        <w:pStyle w:val="Default"/>
        <w:numPr>
          <w:ilvl w:val="0"/>
          <w:numId w:val="4"/>
        </w:numPr>
        <w:spacing w:line="48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Project ERA - CF (45 mins)</w:t>
      </w:r>
    </w:p>
    <w:p w14:paraId="4B9EECCA" w14:textId="64D55117" w:rsidR="00AA4AF1" w:rsidRDefault="00AA4AF1" w:rsidP="00AA4AF1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CF gave an overview of ERA with SL giving specific presentation on the local governance aspect of the work being carried out.</w:t>
      </w:r>
      <w:r w:rsidR="00915928">
        <w:rPr>
          <w:sz w:val="22"/>
          <w:szCs w:val="22"/>
        </w:rPr>
        <w:t xml:space="preserve"> Project ERA will be looking at membership, under 11s, local governance and </w:t>
      </w:r>
      <w:r w:rsidR="00451E15">
        <w:rPr>
          <w:sz w:val="22"/>
          <w:szCs w:val="22"/>
        </w:rPr>
        <w:t xml:space="preserve">NL/LL competitions and support. </w:t>
      </w:r>
    </w:p>
    <w:p w14:paraId="6694DBA9" w14:textId="681FEF75" w:rsidR="00451E15" w:rsidRDefault="00451E15" w:rsidP="00AA4AF1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KL stated that this is a good plan and looking forward to it progressing</w:t>
      </w:r>
    </w:p>
    <w:p w14:paraId="2C323D83" w14:textId="78139040" w:rsidR="00451E15" w:rsidRDefault="00451E15" w:rsidP="00AA4AF1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LF stated that a focus on under 11s is a good </w:t>
      </w:r>
      <w:r w:rsidR="00DD39AA">
        <w:rPr>
          <w:sz w:val="22"/>
          <w:szCs w:val="22"/>
        </w:rPr>
        <w:t>decision</w:t>
      </w:r>
    </w:p>
    <w:p w14:paraId="2191E176" w14:textId="242AB90B" w:rsidR="00DD39AA" w:rsidRDefault="00DD39AA" w:rsidP="00AA4AF1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AHB asked when the consultation on these will begin</w:t>
      </w:r>
    </w:p>
    <w:p w14:paraId="16099E82" w14:textId="7405DE66" w:rsidR="00DD39AA" w:rsidRDefault="00DD39AA" w:rsidP="00AA4AF1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CF stated that it is from now and that there will be various consultation methods available for </w:t>
      </w:r>
      <w:r w:rsidR="00E62AC8">
        <w:rPr>
          <w:sz w:val="22"/>
          <w:szCs w:val="22"/>
        </w:rPr>
        <w:t>Chairs, Area Association Committees and other groups to be involved with</w:t>
      </w:r>
      <w:r w:rsidR="00027A07">
        <w:rPr>
          <w:sz w:val="22"/>
          <w:szCs w:val="22"/>
        </w:rPr>
        <w:t>.</w:t>
      </w:r>
    </w:p>
    <w:p w14:paraId="2031E13F" w14:textId="3446DCC3" w:rsidR="00BB1B0A" w:rsidRPr="00AA4AF1" w:rsidRDefault="00BB1B0A" w:rsidP="00AA4AF1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PF stated that regional additions to advisory groups is a positive step</w:t>
      </w:r>
    </w:p>
    <w:p w14:paraId="67F502B2" w14:textId="768C4F9D" w:rsidR="00011B9D" w:rsidRDefault="00FC686B" w:rsidP="008E42C8">
      <w:pPr>
        <w:pStyle w:val="Default"/>
        <w:numPr>
          <w:ilvl w:val="0"/>
          <w:numId w:val="4"/>
        </w:numPr>
        <w:spacing w:after="27" w:line="480" w:lineRule="auto"/>
        <w:rPr>
          <w:b/>
          <w:bCs/>
          <w:sz w:val="22"/>
          <w:szCs w:val="22"/>
        </w:rPr>
      </w:pPr>
      <w:r w:rsidRPr="008E42C8">
        <w:rPr>
          <w:b/>
          <w:bCs/>
          <w:sz w:val="22"/>
          <w:szCs w:val="22"/>
        </w:rPr>
        <w:t>Any Other Business</w:t>
      </w:r>
      <w:r w:rsidR="00156B9D" w:rsidRPr="008E42C8">
        <w:rPr>
          <w:b/>
          <w:bCs/>
          <w:sz w:val="22"/>
          <w:szCs w:val="22"/>
        </w:rPr>
        <w:t xml:space="preserve"> (</w:t>
      </w:r>
      <w:r w:rsidR="00127890">
        <w:rPr>
          <w:b/>
          <w:bCs/>
          <w:sz w:val="22"/>
          <w:szCs w:val="22"/>
        </w:rPr>
        <w:t>1</w:t>
      </w:r>
      <w:r w:rsidR="009324F5">
        <w:rPr>
          <w:b/>
          <w:bCs/>
          <w:sz w:val="22"/>
          <w:szCs w:val="22"/>
        </w:rPr>
        <w:t>5</w:t>
      </w:r>
      <w:r w:rsidR="00156B9D" w:rsidRPr="008E42C8">
        <w:rPr>
          <w:b/>
          <w:bCs/>
          <w:sz w:val="22"/>
          <w:szCs w:val="22"/>
        </w:rPr>
        <w:t xml:space="preserve"> mins)</w:t>
      </w:r>
    </w:p>
    <w:p w14:paraId="7C545CD0" w14:textId="57D439D4" w:rsidR="00E81D85" w:rsidRDefault="008A196B" w:rsidP="00E81D85">
      <w:pPr>
        <w:pStyle w:val="Default"/>
        <w:spacing w:after="27" w:line="48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None</w:t>
      </w:r>
    </w:p>
    <w:p w14:paraId="03BB6026" w14:textId="46643505" w:rsidR="008A196B" w:rsidRDefault="008A196B" w:rsidP="00E81D85">
      <w:pPr>
        <w:pStyle w:val="Default"/>
        <w:spacing w:after="27" w:line="480" w:lineRule="auto"/>
        <w:rPr>
          <w:b/>
          <w:bCs/>
          <w:sz w:val="22"/>
          <w:szCs w:val="22"/>
        </w:rPr>
      </w:pPr>
    </w:p>
    <w:p w14:paraId="0D52E8E5" w14:textId="60CDDAC7" w:rsidR="008A196B" w:rsidRDefault="008A196B" w:rsidP="00E81D85">
      <w:pPr>
        <w:pStyle w:val="Default"/>
        <w:spacing w:after="27" w:line="48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End of Meeting </w:t>
      </w:r>
    </w:p>
    <w:p w14:paraId="02ADCF67" w14:textId="641B953E" w:rsidR="00F13404" w:rsidRDefault="00F13404" w:rsidP="00E81D85">
      <w:pPr>
        <w:pStyle w:val="Default"/>
        <w:spacing w:after="27" w:line="480" w:lineRule="auto"/>
        <w:rPr>
          <w:b/>
          <w:bCs/>
          <w:sz w:val="22"/>
          <w:szCs w:val="22"/>
        </w:rPr>
      </w:pPr>
    </w:p>
    <w:sectPr w:rsidR="00F13404" w:rsidSect="009E401D">
      <w:pgSz w:w="11899" w:h="17340"/>
      <w:pgMar w:top="1493" w:right="3475" w:bottom="1227" w:left="121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43FC9" w14:textId="77777777" w:rsidR="00FE537F" w:rsidRDefault="00FE537F" w:rsidP="00FC686B">
      <w:pPr>
        <w:spacing w:after="0" w:line="240" w:lineRule="auto"/>
      </w:pPr>
      <w:r>
        <w:separator/>
      </w:r>
    </w:p>
  </w:endnote>
  <w:endnote w:type="continuationSeparator" w:id="0">
    <w:p w14:paraId="57F58B3B" w14:textId="77777777" w:rsidR="00FE537F" w:rsidRDefault="00FE537F" w:rsidP="00FC6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D4859" w14:textId="77777777" w:rsidR="00FE537F" w:rsidRDefault="00FE537F" w:rsidP="00FC686B">
      <w:pPr>
        <w:spacing w:after="0" w:line="240" w:lineRule="auto"/>
      </w:pPr>
      <w:r>
        <w:separator/>
      </w:r>
    </w:p>
  </w:footnote>
  <w:footnote w:type="continuationSeparator" w:id="0">
    <w:p w14:paraId="369CE897" w14:textId="77777777" w:rsidR="00FE537F" w:rsidRDefault="00FE537F" w:rsidP="00FC6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7655A"/>
    <w:multiLevelType w:val="hybridMultilevel"/>
    <w:tmpl w:val="CA408F9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07D8D"/>
    <w:multiLevelType w:val="hybridMultilevel"/>
    <w:tmpl w:val="6E0C60D8"/>
    <w:lvl w:ilvl="0" w:tplc="959CEA56">
      <w:start w:val="1"/>
      <w:numFmt w:val="decimal"/>
      <w:lvlText w:val="%1)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B7C3A"/>
    <w:multiLevelType w:val="hybridMultilevel"/>
    <w:tmpl w:val="0316AED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F171A"/>
    <w:multiLevelType w:val="hybridMultilevel"/>
    <w:tmpl w:val="01E055E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B9D"/>
    <w:rsid w:val="00011B9D"/>
    <w:rsid w:val="00027A07"/>
    <w:rsid w:val="000A34AD"/>
    <w:rsid w:val="000B0651"/>
    <w:rsid w:val="000F61FB"/>
    <w:rsid w:val="00127890"/>
    <w:rsid w:val="0013610A"/>
    <w:rsid w:val="00156B9D"/>
    <w:rsid w:val="001A2486"/>
    <w:rsid w:val="002055FE"/>
    <w:rsid w:val="002169C1"/>
    <w:rsid w:val="00286C8E"/>
    <w:rsid w:val="00386363"/>
    <w:rsid w:val="003E0260"/>
    <w:rsid w:val="00451E15"/>
    <w:rsid w:val="0048633A"/>
    <w:rsid w:val="00540F63"/>
    <w:rsid w:val="00584D6D"/>
    <w:rsid w:val="0058598E"/>
    <w:rsid w:val="00612C27"/>
    <w:rsid w:val="00677E6B"/>
    <w:rsid w:val="0070339D"/>
    <w:rsid w:val="00772D6E"/>
    <w:rsid w:val="00775B48"/>
    <w:rsid w:val="00792678"/>
    <w:rsid w:val="007C46B8"/>
    <w:rsid w:val="0080328F"/>
    <w:rsid w:val="00822C12"/>
    <w:rsid w:val="008A196B"/>
    <w:rsid w:val="008C7EDA"/>
    <w:rsid w:val="008E42C8"/>
    <w:rsid w:val="00915928"/>
    <w:rsid w:val="009324F5"/>
    <w:rsid w:val="00952532"/>
    <w:rsid w:val="009528E6"/>
    <w:rsid w:val="009E1D23"/>
    <w:rsid w:val="009F12C0"/>
    <w:rsid w:val="00A07C0E"/>
    <w:rsid w:val="00A07D88"/>
    <w:rsid w:val="00A409E2"/>
    <w:rsid w:val="00A712F8"/>
    <w:rsid w:val="00A764FB"/>
    <w:rsid w:val="00AA1EA9"/>
    <w:rsid w:val="00AA4AF1"/>
    <w:rsid w:val="00AB69E0"/>
    <w:rsid w:val="00AE46B3"/>
    <w:rsid w:val="00B505B1"/>
    <w:rsid w:val="00B67B04"/>
    <w:rsid w:val="00B84593"/>
    <w:rsid w:val="00BB1B0A"/>
    <w:rsid w:val="00BD06A0"/>
    <w:rsid w:val="00BE1E85"/>
    <w:rsid w:val="00D102D9"/>
    <w:rsid w:val="00D450FC"/>
    <w:rsid w:val="00D72913"/>
    <w:rsid w:val="00DD39AA"/>
    <w:rsid w:val="00DE1628"/>
    <w:rsid w:val="00E15CEE"/>
    <w:rsid w:val="00E3798C"/>
    <w:rsid w:val="00E62AC8"/>
    <w:rsid w:val="00E81D85"/>
    <w:rsid w:val="00E900B3"/>
    <w:rsid w:val="00E9033C"/>
    <w:rsid w:val="00E93CA1"/>
    <w:rsid w:val="00EA6A6E"/>
    <w:rsid w:val="00EC1FF7"/>
    <w:rsid w:val="00EE6ED5"/>
    <w:rsid w:val="00EF2104"/>
    <w:rsid w:val="00F069E4"/>
    <w:rsid w:val="00F13404"/>
    <w:rsid w:val="00FC686B"/>
    <w:rsid w:val="00FD068B"/>
    <w:rsid w:val="00FE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41C6F"/>
  <w15:chartTrackingRefBased/>
  <w15:docId w15:val="{92C99F30-891D-424A-905E-5F6A798E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11B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C68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86B"/>
  </w:style>
  <w:style w:type="paragraph" w:styleId="Footer">
    <w:name w:val="footer"/>
    <w:basedOn w:val="Normal"/>
    <w:link w:val="FooterChar"/>
    <w:uiPriority w:val="99"/>
    <w:unhideWhenUsed/>
    <w:rsid w:val="00FC68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86B"/>
  </w:style>
  <w:style w:type="character" w:customStyle="1" w:styleId="inv-subject">
    <w:name w:val="inv-subject"/>
    <w:basedOn w:val="DefaultParagraphFont"/>
    <w:rsid w:val="007C46B8"/>
  </w:style>
  <w:style w:type="character" w:customStyle="1" w:styleId="inv-date">
    <w:name w:val="inv-date"/>
    <w:basedOn w:val="DefaultParagraphFont"/>
    <w:rsid w:val="007C46B8"/>
  </w:style>
  <w:style w:type="character" w:customStyle="1" w:styleId="inv-meeting-url">
    <w:name w:val="inv-meeting-url"/>
    <w:basedOn w:val="DefaultParagraphFont"/>
    <w:rsid w:val="007C46B8"/>
  </w:style>
  <w:style w:type="character" w:styleId="Hyperlink">
    <w:name w:val="Hyperlink"/>
    <w:basedOn w:val="DefaultParagraphFont"/>
    <w:uiPriority w:val="99"/>
    <w:semiHidden/>
    <w:unhideWhenUsed/>
    <w:rsid w:val="007C46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8902E259A6AD4FB6DD1AA9DAB87DC1" ma:contentTypeVersion="12" ma:contentTypeDescription="Create a new document." ma:contentTypeScope="" ma:versionID="d4f25c758c8bc3406f372a08afcc4f7d">
  <xsd:schema xmlns:xsd="http://www.w3.org/2001/XMLSchema" xmlns:xs="http://www.w3.org/2001/XMLSchema" xmlns:p="http://schemas.microsoft.com/office/2006/metadata/properties" xmlns:ns2="abec59ed-8228-4044-b40a-847d8fa6f9ca" xmlns:ns3="ec81e021-989a-4e8f-a354-467f7d00c136" targetNamespace="http://schemas.microsoft.com/office/2006/metadata/properties" ma:root="true" ma:fieldsID="cddd51d492bcdb9d7f5041ef6e220347" ns2:_="" ns3:_="">
    <xsd:import namespace="abec59ed-8228-4044-b40a-847d8fa6f9ca"/>
    <xsd:import namespace="ec81e021-989a-4e8f-a354-467f7d00c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c59ed-8228-4044-b40a-847d8fa6f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1e021-989a-4e8f-a354-467f7d00c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97DEF0-5CEE-48ED-BA32-E8CAA2247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AA4B27-313F-4575-958B-6D283ADDF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c59ed-8228-4044-b40a-847d8fa6f9ca"/>
    <ds:schemaRef ds:uri="ec81e021-989a-4e8f-a354-467f7d00c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1CD342-4879-4D44-999E-6AB2C7E6F1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Stonebridge</dc:creator>
  <cp:keywords/>
  <dc:description/>
  <cp:lastModifiedBy>Sam Lewis</cp:lastModifiedBy>
  <cp:revision>35</cp:revision>
  <dcterms:created xsi:type="dcterms:W3CDTF">2021-02-03T10:43:00Z</dcterms:created>
  <dcterms:modified xsi:type="dcterms:W3CDTF">2021-04-01T14:57:00Z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0x010100568902E259A6AD4FB6DD1AA9DAB87DC1</vt:lpwstr>
  </property>
</Properties>
</file>