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DB75" w14:textId="28D7F57F" w:rsidR="001B7468" w:rsidRPr="001B7468" w:rsidRDefault="001B7468" w:rsidP="001B7468">
      <w:pPr>
        <w:spacing w:line="240" w:lineRule="auto"/>
        <w:rPr>
          <w:rFonts w:ascii="Bebas Neue" w:hAnsi="Bebas Neue"/>
          <w:color w:val="C00000"/>
          <w:spacing w:val="40"/>
          <w:sz w:val="60"/>
          <w:szCs w:val="60"/>
        </w:rPr>
      </w:pPr>
      <w:r>
        <w:rPr>
          <w:noProof/>
          <w:lang w:eastAsia="en-GB"/>
        </w:rPr>
        <w:drawing>
          <wp:anchor distT="0" distB="0" distL="114300" distR="114300" simplePos="0" relativeHeight="251659264" behindDoc="0" locked="0" layoutInCell="1" allowOverlap="1" wp14:anchorId="4E3A3A5B" wp14:editId="5C7B9429">
            <wp:simplePos x="0" y="0"/>
            <wp:positionH relativeFrom="column">
              <wp:posOffset>4831080</wp:posOffset>
            </wp:positionH>
            <wp:positionV relativeFrom="page">
              <wp:posOffset>762000</wp:posOffset>
            </wp:positionV>
            <wp:extent cx="1021080" cy="1021080"/>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14:sizeRelH relativeFrom="margin">
              <wp14:pctWidth>0</wp14:pctWidth>
            </wp14:sizeRelH>
            <wp14:sizeRelV relativeFrom="margin">
              <wp14:pctHeight>0</wp14:pctHeight>
            </wp14:sizeRelV>
          </wp:anchor>
        </w:drawing>
      </w:r>
      <w:r w:rsidR="00866C68" w:rsidRPr="001B7468">
        <w:rPr>
          <w:rFonts w:ascii="Bebas Neue" w:hAnsi="Bebas Neue"/>
          <w:color w:val="C00000"/>
          <w:spacing w:val="40"/>
          <w:sz w:val="60"/>
          <w:szCs w:val="60"/>
        </w:rPr>
        <w:t>D</w:t>
      </w:r>
      <w:r w:rsidR="008E368B" w:rsidRPr="001B7468">
        <w:rPr>
          <w:rFonts w:ascii="Bebas Neue" w:hAnsi="Bebas Neue"/>
          <w:color w:val="C00000"/>
          <w:spacing w:val="40"/>
          <w:sz w:val="60"/>
          <w:szCs w:val="60"/>
        </w:rPr>
        <w:t xml:space="preserve">ISCIPLINE </w:t>
      </w:r>
      <w:r w:rsidR="00D41D8C" w:rsidRPr="001B7468">
        <w:rPr>
          <w:rFonts w:ascii="Bebas Neue" w:hAnsi="Bebas Neue"/>
          <w:color w:val="C00000"/>
          <w:spacing w:val="40"/>
          <w:sz w:val="60"/>
          <w:szCs w:val="60"/>
        </w:rPr>
        <w:t xml:space="preserve">CODE – </w:t>
      </w:r>
    </w:p>
    <w:p w14:paraId="1D883256" w14:textId="62008AA7" w:rsidR="001B7468" w:rsidRPr="001B7468" w:rsidRDefault="00D41D8C" w:rsidP="001B7468">
      <w:pPr>
        <w:spacing w:line="240" w:lineRule="auto"/>
        <w:rPr>
          <w:rFonts w:ascii="Montserrat" w:hAnsi="Montserrat"/>
          <w:color w:val="C00000"/>
          <w:spacing w:val="40"/>
          <w:sz w:val="40"/>
          <w:szCs w:val="40"/>
        </w:rPr>
      </w:pPr>
      <w:r w:rsidRPr="6B40977D">
        <w:rPr>
          <w:rFonts w:ascii="Bebas Neue" w:hAnsi="Bebas Neue"/>
          <w:color w:val="C00000"/>
          <w:spacing w:val="40"/>
          <w:sz w:val="40"/>
          <w:szCs w:val="40"/>
        </w:rPr>
        <w:t>GUIDAN</w:t>
      </w:r>
      <w:r w:rsidR="003F031D" w:rsidRPr="6B40977D">
        <w:rPr>
          <w:rFonts w:ascii="Bebas Neue" w:hAnsi="Bebas Neue"/>
          <w:color w:val="C00000"/>
          <w:spacing w:val="40"/>
          <w:sz w:val="40"/>
          <w:szCs w:val="40"/>
        </w:rPr>
        <w:t>C</w:t>
      </w:r>
      <w:r w:rsidRPr="6B40977D">
        <w:rPr>
          <w:rFonts w:ascii="Bebas Neue" w:hAnsi="Bebas Neue"/>
          <w:color w:val="C00000"/>
          <w:spacing w:val="40"/>
          <w:sz w:val="40"/>
          <w:szCs w:val="40"/>
        </w:rPr>
        <w:t>E FOR MATCH</w:t>
      </w:r>
      <w:r w:rsidR="00096A01" w:rsidRPr="6B40977D">
        <w:rPr>
          <w:rFonts w:ascii="Bebas Neue" w:hAnsi="Bebas Neue"/>
          <w:color w:val="C00000"/>
          <w:spacing w:val="40"/>
          <w:sz w:val="40"/>
          <w:szCs w:val="40"/>
        </w:rPr>
        <w:t xml:space="preserve"> </w:t>
      </w:r>
      <w:r w:rsidRPr="6B40977D">
        <w:rPr>
          <w:rFonts w:ascii="Bebas Neue" w:hAnsi="Bebas Neue"/>
          <w:color w:val="C00000"/>
          <w:spacing w:val="40"/>
          <w:sz w:val="40"/>
          <w:szCs w:val="40"/>
        </w:rPr>
        <w:t>OFFICIALS</w:t>
      </w:r>
    </w:p>
    <w:p w14:paraId="07ACBC5F" w14:textId="77777777" w:rsidR="001B7468" w:rsidRDefault="001B7468" w:rsidP="007E606A">
      <w:pPr>
        <w:spacing w:line="360" w:lineRule="auto"/>
        <w:rPr>
          <w:rFonts w:ascii="Montserrat" w:hAnsi="Montserrat"/>
          <w:b/>
          <w:bCs/>
        </w:rPr>
      </w:pPr>
    </w:p>
    <w:p w14:paraId="6BD13FFD" w14:textId="0BEFC031" w:rsidR="00D87037" w:rsidRPr="005A4E46" w:rsidRDefault="00601497" w:rsidP="007E606A">
      <w:pPr>
        <w:spacing w:line="360" w:lineRule="auto"/>
        <w:rPr>
          <w:rFonts w:ascii="Montserrat" w:hAnsi="Montserrat"/>
          <w:b/>
          <w:bCs/>
        </w:rPr>
      </w:pPr>
      <w:r w:rsidRPr="005A4E46">
        <w:rPr>
          <w:rFonts w:ascii="Montserrat" w:hAnsi="Montserrat"/>
          <w:b/>
          <w:bCs/>
        </w:rPr>
        <w:t>THE DISCIPLINARY CODE</w:t>
      </w:r>
    </w:p>
    <w:p w14:paraId="5D4122E2" w14:textId="6F5C2DD8" w:rsidR="00866C68" w:rsidRDefault="00573038" w:rsidP="005B3B93">
      <w:pPr>
        <w:spacing w:line="360" w:lineRule="auto"/>
        <w:jc w:val="both"/>
        <w:rPr>
          <w:rFonts w:ascii="Montserrat" w:hAnsi="Montserrat"/>
        </w:rPr>
      </w:pPr>
      <w:r w:rsidRPr="3DF792F3">
        <w:rPr>
          <w:rFonts w:ascii="Montserrat" w:hAnsi="Montserrat"/>
        </w:rPr>
        <w:t>The</w:t>
      </w:r>
      <w:r w:rsidR="00866C68" w:rsidRPr="3DF792F3">
        <w:rPr>
          <w:rFonts w:ascii="Montserrat" w:hAnsi="Montserrat"/>
        </w:rPr>
        <w:t xml:space="preserve"> Disciplinary Code aims to improve standards of behaviour </w:t>
      </w:r>
      <w:r w:rsidR="003A6905" w:rsidRPr="3DF792F3">
        <w:rPr>
          <w:rFonts w:ascii="Montserrat" w:hAnsi="Montserrat"/>
        </w:rPr>
        <w:t xml:space="preserve">by providing a clear, </w:t>
      </w:r>
      <w:proofErr w:type="gramStart"/>
      <w:r w:rsidR="003A6905" w:rsidRPr="3DF792F3">
        <w:rPr>
          <w:rFonts w:ascii="Montserrat" w:hAnsi="Montserrat"/>
        </w:rPr>
        <w:t>consistent</w:t>
      </w:r>
      <w:proofErr w:type="gramEnd"/>
      <w:r w:rsidR="003A6905" w:rsidRPr="3DF792F3">
        <w:rPr>
          <w:rFonts w:ascii="Montserrat" w:hAnsi="Montserrat"/>
        </w:rPr>
        <w:t xml:space="preserve"> and transparent process for handling discipline matters, </w:t>
      </w:r>
      <w:r w:rsidR="00866C68" w:rsidRPr="3DF792F3">
        <w:rPr>
          <w:rFonts w:ascii="Montserrat" w:hAnsi="Montserrat"/>
        </w:rPr>
        <w:t>to ensure everyone involved in basketball has a positive experience.</w:t>
      </w:r>
      <w:r w:rsidRPr="3DF792F3">
        <w:rPr>
          <w:rFonts w:ascii="Montserrat" w:hAnsi="Montserrat"/>
        </w:rPr>
        <w:t xml:space="preserve"> </w:t>
      </w:r>
    </w:p>
    <w:p w14:paraId="5BAC63B3" w14:textId="00086E26" w:rsidR="00573038" w:rsidRPr="007702A6" w:rsidRDefault="00573038" w:rsidP="005B3B93">
      <w:pPr>
        <w:spacing w:line="360" w:lineRule="auto"/>
        <w:jc w:val="both"/>
        <w:rPr>
          <w:rFonts w:ascii="Montserrat" w:hAnsi="Montserrat"/>
        </w:rPr>
      </w:pPr>
      <w:r w:rsidRPr="007702A6">
        <w:rPr>
          <w:rFonts w:ascii="Montserrat" w:hAnsi="Montserrat"/>
        </w:rPr>
        <w:t xml:space="preserve">It sets out certain behaviours that will be treated as </w:t>
      </w:r>
      <w:r>
        <w:rPr>
          <w:rFonts w:ascii="Montserrat" w:hAnsi="Montserrat"/>
        </w:rPr>
        <w:t xml:space="preserve">Serious Cases </w:t>
      </w:r>
      <w:r w:rsidRPr="007702A6">
        <w:rPr>
          <w:rFonts w:ascii="Montserrat" w:hAnsi="Montserrat"/>
        </w:rPr>
        <w:t>and detail</w:t>
      </w:r>
      <w:r>
        <w:rPr>
          <w:rFonts w:ascii="Montserrat" w:hAnsi="Montserrat"/>
        </w:rPr>
        <w:t>s</w:t>
      </w:r>
      <w:r w:rsidRPr="007702A6">
        <w:rPr>
          <w:rFonts w:ascii="Montserrat" w:hAnsi="Montserrat"/>
        </w:rPr>
        <w:t xml:space="preserve"> the procedures that must be followed.</w:t>
      </w:r>
      <w:r>
        <w:rPr>
          <w:rFonts w:ascii="Montserrat" w:hAnsi="Montserrat"/>
        </w:rPr>
        <w:t xml:space="preserve"> </w:t>
      </w:r>
      <w:r w:rsidRPr="007702A6">
        <w:rPr>
          <w:rFonts w:ascii="Montserrat" w:hAnsi="Montserrat"/>
        </w:rPr>
        <w:t>It is intended to build confidence in reporting and ensure any complaints or concerns are handled appropriately and fairly.</w:t>
      </w:r>
    </w:p>
    <w:p w14:paraId="2F517E49" w14:textId="110DF431" w:rsidR="00866C68" w:rsidRPr="007702A6" w:rsidRDefault="00866C68" w:rsidP="005B3B93">
      <w:pPr>
        <w:spacing w:line="360" w:lineRule="auto"/>
        <w:jc w:val="both"/>
        <w:rPr>
          <w:rFonts w:ascii="Montserrat" w:hAnsi="Montserrat"/>
        </w:rPr>
      </w:pPr>
      <w:r w:rsidRPr="007702A6">
        <w:rPr>
          <w:rFonts w:ascii="Montserrat" w:hAnsi="Montserrat"/>
        </w:rPr>
        <w:t xml:space="preserve">Match Officials will be instrumental in </w:t>
      </w:r>
      <w:r w:rsidR="00D523D3" w:rsidRPr="007702A6">
        <w:rPr>
          <w:rFonts w:ascii="Montserrat" w:hAnsi="Montserrat"/>
        </w:rPr>
        <w:t>mak</w:t>
      </w:r>
      <w:r w:rsidR="00D523D3">
        <w:rPr>
          <w:rFonts w:ascii="Montserrat" w:hAnsi="Montserrat"/>
        </w:rPr>
        <w:t>ing</w:t>
      </w:r>
      <w:r w:rsidR="00D523D3" w:rsidRPr="007702A6">
        <w:rPr>
          <w:rFonts w:ascii="Montserrat" w:hAnsi="Montserrat"/>
        </w:rPr>
        <w:t xml:space="preserve"> sure</w:t>
      </w:r>
      <w:r w:rsidRPr="007702A6">
        <w:rPr>
          <w:rFonts w:ascii="Montserrat" w:hAnsi="Montserrat"/>
        </w:rPr>
        <w:t xml:space="preserve"> the Disciplinary Code and the framework it provides are successfully </w:t>
      </w:r>
      <w:r w:rsidR="00AD6FBD" w:rsidRPr="007702A6">
        <w:rPr>
          <w:rFonts w:ascii="Montserrat" w:hAnsi="Montserrat"/>
        </w:rPr>
        <w:t xml:space="preserve">followed and </w:t>
      </w:r>
      <w:r w:rsidRPr="007702A6">
        <w:rPr>
          <w:rFonts w:ascii="Montserrat" w:hAnsi="Montserrat"/>
        </w:rPr>
        <w:t>embedded throughout the game.</w:t>
      </w:r>
    </w:p>
    <w:p w14:paraId="1D4984A2" w14:textId="2A429555" w:rsidR="00367372" w:rsidRPr="007702A6" w:rsidRDefault="003010E6" w:rsidP="005B3B93">
      <w:pPr>
        <w:spacing w:after="0" w:line="360" w:lineRule="auto"/>
        <w:jc w:val="both"/>
        <w:rPr>
          <w:rFonts w:ascii="Montserrat" w:hAnsi="Montserrat"/>
        </w:rPr>
      </w:pPr>
      <w:r w:rsidRPr="3DF792F3">
        <w:rPr>
          <w:rFonts w:ascii="Montserrat" w:hAnsi="Montserrat"/>
        </w:rPr>
        <w:t>This guide will cover the following:</w:t>
      </w:r>
    </w:p>
    <w:p w14:paraId="1B44E614" w14:textId="05EAC31B" w:rsidR="000E031F" w:rsidRDefault="001F1B0E" w:rsidP="005B3B93">
      <w:pPr>
        <w:pStyle w:val="ListParagraph"/>
        <w:numPr>
          <w:ilvl w:val="0"/>
          <w:numId w:val="1"/>
        </w:numPr>
        <w:spacing w:line="360" w:lineRule="auto"/>
        <w:jc w:val="both"/>
        <w:rPr>
          <w:rFonts w:ascii="Montserrat" w:hAnsi="Montserrat"/>
        </w:rPr>
      </w:pPr>
      <w:r>
        <w:rPr>
          <w:rFonts w:ascii="Montserrat" w:hAnsi="Montserrat"/>
        </w:rPr>
        <w:t>S</w:t>
      </w:r>
      <w:r w:rsidR="000E031F" w:rsidRPr="007702A6">
        <w:rPr>
          <w:rFonts w:ascii="Montserrat" w:hAnsi="Montserrat"/>
        </w:rPr>
        <w:t>erious case</w:t>
      </w:r>
      <w:r w:rsidR="00392F85">
        <w:rPr>
          <w:rFonts w:ascii="Montserrat" w:hAnsi="Montserrat"/>
        </w:rPr>
        <w:t xml:space="preserve"> overview</w:t>
      </w:r>
    </w:p>
    <w:p w14:paraId="76D8247A" w14:textId="18A97005" w:rsidR="00836616" w:rsidRPr="007702A6" w:rsidRDefault="00836616" w:rsidP="005B3B93">
      <w:pPr>
        <w:pStyle w:val="ListParagraph"/>
        <w:numPr>
          <w:ilvl w:val="0"/>
          <w:numId w:val="1"/>
        </w:numPr>
        <w:spacing w:line="360" w:lineRule="auto"/>
        <w:jc w:val="both"/>
        <w:rPr>
          <w:rFonts w:ascii="Montserrat" w:hAnsi="Montserrat"/>
        </w:rPr>
      </w:pPr>
      <w:r>
        <w:rPr>
          <w:rFonts w:ascii="Montserrat" w:hAnsi="Montserrat"/>
        </w:rPr>
        <w:t>Identifying Discrimination and Aggravated Breaches</w:t>
      </w:r>
    </w:p>
    <w:p w14:paraId="74A68DAA" w14:textId="2FC06C83" w:rsidR="003010E6" w:rsidRPr="007702A6" w:rsidRDefault="001F1B0E" w:rsidP="005B3B93">
      <w:pPr>
        <w:pStyle w:val="ListParagraph"/>
        <w:numPr>
          <w:ilvl w:val="0"/>
          <w:numId w:val="1"/>
        </w:numPr>
        <w:spacing w:line="360" w:lineRule="auto"/>
        <w:jc w:val="both"/>
        <w:rPr>
          <w:rFonts w:ascii="Montserrat" w:hAnsi="Montserrat"/>
        </w:rPr>
      </w:pPr>
      <w:r>
        <w:rPr>
          <w:rFonts w:ascii="Montserrat" w:hAnsi="Montserrat"/>
        </w:rPr>
        <w:t xml:space="preserve">The </w:t>
      </w:r>
      <w:r w:rsidR="00B74D36">
        <w:rPr>
          <w:rFonts w:ascii="Montserrat" w:hAnsi="Montserrat"/>
        </w:rPr>
        <w:t>role of Match Officials</w:t>
      </w:r>
    </w:p>
    <w:p w14:paraId="2BBCE2CD" w14:textId="7AE66343" w:rsidR="003010E6" w:rsidRPr="007702A6" w:rsidRDefault="00B74D36" w:rsidP="005B3B93">
      <w:pPr>
        <w:pStyle w:val="ListParagraph"/>
        <w:numPr>
          <w:ilvl w:val="0"/>
          <w:numId w:val="1"/>
        </w:numPr>
        <w:spacing w:line="360" w:lineRule="auto"/>
        <w:jc w:val="both"/>
        <w:rPr>
          <w:rFonts w:ascii="Montserrat" w:hAnsi="Montserrat"/>
        </w:rPr>
      </w:pPr>
      <w:r>
        <w:rPr>
          <w:rFonts w:ascii="Montserrat" w:hAnsi="Montserrat"/>
        </w:rPr>
        <w:t>The impact on Match Officials</w:t>
      </w:r>
    </w:p>
    <w:p w14:paraId="629827D7" w14:textId="280AEB18" w:rsidR="003010E6" w:rsidRPr="00F545EB" w:rsidRDefault="00B74D36" w:rsidP="005B3B93">
      <w:pPr>
        <w:pStyle w:val="ListParagraph"/>
        <w:numPr>
          <w:ilvl w:val="0"/>
          <w:numId w:val="1"/>
        </w:numPr>
        <w:spacing w:line="480" w:lineRule="auto"/>
        <w:jc w:val="both"/>
        <w:rPr>
          <w:rFonts w:ascii="Montserrat" w:hAnsi="Montserrat"/>
        </w:rPr>
      </w:pPr>
      <w:r w:rsidRPr="22E3F755">
        <w:rPr>
          <w:rFonts w:ascii="Montserrat" w:hAnsi="Montserrat"/>
        </w:rPr>
        <w:t>Dealing with Serious Cases - flowcharts</w:t>
      </w:r>
    </w:p>
    <w:p w14:paraId="65385E0C" w14:textId="7E8B5E52" w:rsidR="00E305AB" w:rsidRPr="00E305AB" w:rsidRDefault="00E305AB" w:rsidP="00E305AB">
      <w:pPr>
        <w:pStyle w:val="Default"/>
        <w:spacing w:line="480" w:lineRule="auto"/>
        <w:jc w:val="both"/>
        <w:rPr>
          <w:rFonts w:cstheme="minorHAnsi"/>
          <w:b/>
          <w:bCs/>
          <w:sz w:val="22"/>
          <w:szCs w:val="22"/>
        </w:rPr>
      </w:pPr>
      <w:r w:rsidRPr="00E305AB">
        <w:rPr>
          <w:rFonts w:cstheme="minorHAnsi"/>
          <w:b/>
          <w:bCs/>
          <w:sz w:val="22"/>
          <w:szCs w:val="22"/>
        </w:rPr>
        <w:t>SERIOUS CASE</w:t>
      </w:r>
      <w:r w:rsidR="00F13FEE">
        <w:rPr>
          <w:rFonts w:cstheme="minorHAnsi"/>
          <w:b/>
          <w:bCs/>
          <w:sz w:val="22"/>
          <w:szCs w:val="22"/>
        </w:rPr>
        <w:t xml:space="preserve"> OVERVIEW</w:t>
      </w:r>
    </w:p>
    <w:p w14:paraId="69C4D9C6" w14:textId="0A331850" w:rsidR="000D609C" w:rsidRPr="007702A6" w:rsidRDefault="000D609C" w:rsidP="005B3B93">
      <w:pPr>
        <w:pStyle w:val="Default"/>
        <w:spacing w:line="480" w:lineRule="auto"/>
        <w:jc w:val="both"/>
        <w:rPr>
          <w:rFonts w:cstheme="minorHAnsi"/>
          <w:sz w:val="22"/>
          <w:szCs w:val="22"/>
        </w:rPr>
      </w:pPr>
      <w:r w:rsidRPr="007702A6">
        <w:rPr>
          <w:rFonts w:cstheme="minorHAnsi"/>
          <w:sz w:val="22"/>
          <w:szCs w:val="22"/>
        </w:rPr>
        <w:t>Serious cases include, but are not limited to, the following:</w:t>
      </w:r>
    </w:p>
    <w:p w14:paraId="3FE35FDD" w14:textId="68A227BF" w:rsidR="000D609C" w:rsidRPr="007702A6" w:rsidRDefault="000D609C" w:rsidP="005B3B93">
      <w:pPr>
        <w:pStyle w:val="Default"/>
        <w:numPr>
          <w:ilvl w:val="0"/>
          <w:numId w:val="3"/>
        </w:numPr>
        <w:spacing w:line="360" w:lineRule="auto"/>
        <w:jc w:val="both"/>
        <w:rPr>
          <w:rFonts w:cstheme="minorHAnsi"/>
          <w:sz w:val="22"/>
          <w:szCs w:val="22"/>
        </w:rPr>
      </w:pPr>
      <w:r w:rsidRPr="007702A6">
        <w:rPr>
          <w:rFonts w:cstheme="minorHAnsi"/>
          <w:sz w:val="22"/>
          <w:szCs w:val="22"/>
        </w:rPr>
        <w:t xml:space="preserve">Abusive or offensive language or behaviour that </w:t>
      </w:r>
      <w:proofErr w:type="gramStart"/>
      <w:r w:rsidRPr="007702A6">
        <w:rPr>
          <w:rFonts w:cstheme="minorHAnsi"/>
          <w:sz w:val="22"/>
          <w:szCs w:val="22"/>
        </w:rPr>
        <w:t>makes reference</w:t>
      </w:r>
      <w:proofErr w:type="gramEnd"/>
      <w:r w:rsidRPr="007702A6">
        <w:rPr>
          <w:rFonts w:cstheme="minorHAnsi"/>
          <w:sz w:val="22"/>
          <w:szCs w:val="22"/>
        </w:rPr>
        <w:t xml:space="preserve"> to a protected characteristic, whether in person, in writing, or on social media</w:t>
      </w:r>
      <w:r w:rsidR="00DB0ED8">
        <w:rPr>
          <w:rFonts w:cstheme="minorHAnsi"/>
          <w:sz w:val="22"/>
          <w:szCs w:val="22"/>
        </w:rPr>
        <w:t xml:space="preserve">. These </w:t>
      </w:r>
      <w:r w:rsidR="00D15E36">
        <w:rPr>
          <w:rFonts w:cstheme="minorHAnsi"/>
          <w:sz w:val="22"/>
          <w:szCs w:val="22"/>
        </w:rPr>
        <w:t>are referred to as ‘</w:t>
      </w:r>
      <w:r w:rsidR="00836616">
        <w:rPr>
          <w:rFonts w:cstheme="minorHAnsi"/>
          <w:sz w:val="22"/>
          <w:szCs w:val="22"/>
        </w:rPr>
        <w:t>A</w:t>
      </w:r>
      <w:r w:rsidR="00D15E36">
        <w:rPr>
          <w:rFonts w:cstheme="minorHAnsi"/>
          <w:sz w:val="22"/>
          <w:szCs w:val="22"/>
        </w:rPr>
        <w:t xml:space="preserve">ggravated </w:t>
      </w:r>
      <w:r w:rsidR="00836616">
        <w:rPr>
          <w:rFonts w:cstheme="minorHAnsi"/>
          <w:sz w:val="22"/>
          <w:szCs w:val="22"/>
        </w:rPr>
        <w:t>B</w:t>
      </w:r>
      <w:r w:rsidR="00D15E36">
        <w:rPr>
          <w:rFonts w:cstheme="minorHAnsi"/>
          <w:sz w:val="22"/>
          <w:szCs w:val="22"/>
        </w:rPr>
        <w:t>reaches’</w:t>
      </w:r>
      <w:r w:rsidR="001C0A03">
        <w:rPr>
          <w:rFonts w:cstheme="minorHAnsi"/>
          <w:sz w:val="22"/>
          <w:szCs w:val="22"/>
        </w:rPr>
        <w:t>.</w:t>
      </w:r>
      <w:r w:rsidRPr="007702A6">
        <w:rPr>
          <w:rFonts w:cstheme="minorHAnsi"/>
          <w:sz w:val="22"/>
          <w:szCs w:val="22"/>
        </w:rPr>
        <w:t xml:space="preserve"> </w:t>
      </w:r>
    </w:p>
    <w:p w14:paraId="10E18073" w14:textId="64C0C48C" w:rsidR="000D609C" w:rsidRPr="007702A6" w:rsidRDefault="000D609C" w:rsidP="3DF792F3">
      <w:pPr>
        <w:pStyle w:val="Default"/>
        <w:numPr>
          <w:ilvl w:val="0"/>
          <w:numId w:val="3"/>
        </w:numPr>
        <w:spacing w:line="360" w:lineRule="auto"/>
        <w:jc w:val="both"/>
        <w:rPr>
          <w:rFonts w:cstheme="minorBidi"/>
          <w:sz w:val="22"/>
          <w:szCs w:val="22"/>
        </w:rPr>
      </w:pPr>
      <w:r w:rsidRPr="3DF792F3">
        <w:rPr>
          <w:rFonts w:cstheme="minorBidi"/>
          <w:sz w:val="22"/>
          <w:szCs w:val="22"/>
        </w:rPr>
        <w:t>Any act of victimisation or discrimination, in line with the Equality Act 2010.</w:t>
      </w:r>
    </w:p>
    <w:p w14:paraId="3609631E" w14:textId="1CDB4155" w:rsidR="000D609C" w:rsidRPr="007702A6" w:rsidRDefault="000D609C" w:rsidP="005B3B93">
      <w:pPr>
        <w:pStyle w:val="Default"/>
        <w:numPr>
          <w:ilvl w:val="0"/>
          <w:numId w:val="3"/>
        </w:numPr>
        <w:spacing w:line="360" w:lineRule="auto"/>
        <w:jc w:val="both"/>
        <w:rPr>
          <w:rFonts w:cstheme="minorHAnsi"/>
          <w:sz w:val="22"/>
          <w:szCs w:val="22"/>
        </w:rPr>
      </w:pPr>
      <w:r w:rsidRPr="007702A6">
        <w:rPr>
          <w:rFonts w:cstheme="minorHAnsi"/>
          <w:sz w:val="22"/>
          <w:szCs w:val="22"/>
        </w:rPr>
        <w:t>Violent or threatening language and/or behaviour towards a Match Official</w:t>
      </w:r>
      <w:r w:rsidR="001C0A03">
        <w:rPr>
          <w:rFonts w:cstheme="minorHAnsi"/>
          <w:sz w:val="22"/>
          <w:szCs w:val="22"/>
        </w:rPr>
        <w:t>.</w:t>
      </w:r>
    </w:p>
    <w:p w14:paraId="3CAA0DB1" w14:textId="3CA1F40F" w:rsidR="003A6905" w:rsidRPr="001B7468" w:rsidRDefault="000D609C" w:rsidP="001B7468">
      <w:pPr>
        <w:pStyle w:val="Default"/>
        <w:numPr>
          <w:ilvl w:val="0"/>
          <w:numId w:val="3"/>
        </w:numPr>
        <w:spacing w:line="360" w:lineRule="auto"/>
        <w:jc w:val="both"/>
        <w:rPr>
          <w:rFonts w:cstheme="minorHAnsi"/>
          <w:sz w:val="22"/>
          <w:szCs w:val="22"/>
        </w:rPr>
      </w:pPr>
      <w:r w:rsidRPr="007702A6">
        <w:rPr>
          <w:rFonts w:cstheme="minorHAnsi"/>
          <w:sz w:val="22"/>
          <w:szCs w:val="22"/>
        </w:rPr>
        <w:t>Any other matter deemed appropriate by the Association at their sole discretion.</w:t>
      </w:r>
    </w:p>
    <w:p w14:paraId="10F234A8" w14:textId="58C79E6E" w:rsidR="000D609C" w:rsidRDefault="000D609C" w:rsidP="007E606A">
      <w:pPr>
        <w:spacing w:line="360" w:lineRule="auto"/>
        <w:jc w:val="both"/>
        <w:rPr>
          <w:rFonts w:ascii="Montserrat" w:hAnsi="Montserrat"/>
        </w:rPr>
      </w:pPr>
      <w:r w:rsidRPr="007702A6">
        <w:rPr>
          <w:rFonts w:ascii="Montserrat" w:hAnsi="Montserrat"/>
        </w:rPr>
        <w:lastRenderedPageBreak/>
        <w:t>Other cases, for example, could include inappropriate language or behaviour, or bringing the game into disrepute, by a person in a role with notable authority or prominence.</w:t>
      </w:r>
      <w:r w:rsidR="00E81678">
        <w:rPr>
          <w:rFonts w:ascii="Montserrat" w:hAnsi="Montserrat"/>
        </w:rPr>
        <w:br w:type="page"/>
      </w:r>
    </w:p>
    <w:p w14:paraId="78178032" w14:textId="67DC5940" w:rsidR="001E20D4" w:rsidRPr="00BD5128" w:rsidRDefault="001E20D4" w:rsidP="007E606A">
      <w:pPr>
        <w:spacing w:line="360" w:lineRule="auto"/>
        <w:jc w:val="both"/>
        <w:rPr>
          <w:rFonts w:ascii="Montserrat" w:hAnsi="Montserrat"/>
          <w:b/>
          <w:bCs/>
        </w:rPr>
      </w:pPr>
      <w:r w:rsidRPr="00BD5128">
        <w:rPr>
          <w:rFonts w:ascii="Montserrat" w:hAnsi="Montserrat"/>
          <w:b/>
          <w:bCs/>
        </w:rPr>
        <w:lastRenderedPageBreak/>
        <w:t xml:space="preserve">IDENTIFYING </w:t>
      </w:r>
      <w:r w:rsidR="00BD5128" w:rsidRPr="00BD5128">
        <w:rPr>
          <w:rFonts w:ascii="Montserrat" w:hAnsi="Montserrat"/>
          <w:b/>
          <w:bCs/>
        </w:rPr>
        <w:t xml:space="preserve">DISCRIMINATION AND AGGRAVATED BREACHES </w:t>
      </w:r>
    </w:p>
    <w:p w14:paraId="734763BE" w14:textId="7DF0B789" w:rsidR="00E45610" w:rsidRDefault="00E45610" w:rsidP="007E606A">
      <w:pPr>
        <w:spacing w:line="360" w:lineRule="auto"/>
        <w:jc w:val="both"/>
        <w:rPr>
          <w:rFonts w:ascii="Montserrat" w:hAnsi="Montserrat"/>
        </w:rPr>
      </w:pPr>
      <w:r>
        <w:rPr>
          <w:rFonts w:ascii="Montserrat" w:hAnsi="Montserrat"/>
        </w:rPr>
        <w:t xml:space="preserve">When defining discrimination, Basketball England </w:t>
      </w:r>
      <w:r w:rsidR="005779AD">
        <w:rPr>
          <w:rFonts w:ascii="Montserrat" w:hAnsi="Montserrat"/>
        </w:rPr>
        <w:t>follows the Equality Act 2010. Discrimination can be any of the following:</w:t>
      </w:r>
    </w:p>
    <w:p w14:paraId="321541D1" w14:textId="685131B3" w:rsidR="00236EDC" w:rsidRDefault="005779AD" w:rsidP="005779AD">
      <w:pPr>
        <w:pStyle w:val="ListParagraph"/>
        <w:numPr>
          <w:ilvl w:val="0"/>
          <w:numId w:val="4"/>
        </w:numPr>
        <w:spacing w:line="360" w:lineRule="auto"/>
        <w:jc w:val="both"/>
        <w:rPr>
          <w:rFonts w:ascii="Montserrat" w:hAnsi="Montserrat"/>
        </w:rPr>
      </w:pPr>
      <w:r>
        <w:rPr>
          <w:rFonts w:ascii="Montserrat" w:hAnsi="Montserrat"/>
        </w:rPr>
        <w:t>Direct discrimination</w:t>
      </w:r>
      <w:r w:rsidR="00392F85">
        <w:rPr>
          <w:rFonts w:ascii="Montserrat" w:hAnsi="Montserrat"/>
        </w:rPr>
        <w:t xml:space="preserve"> – treating someone with a</w:t>
      </w:r>
      <w:r w:rsidR="00BD5128">
        <w:rPr>
          <w:rFonts w:ascii="Montserrat" w:hAnsi="Montserrat"/>
        </w:rPr>
        <w:t xml:space="preserve"> protected characteristic </w:t>
      </w:r>
      <w:r w:rsidR="00236EDC">
        <w:rPr>
          <w:rFonts w:ascii="Montserrat" w:hAnsi="Montserrat"/>
        </w:rPr>
        <w:t>less favourably than others</w:t>
      </w:r>
      <w:r w:rsidR="00731EB3">
        <w:rPr>
          <w:rFonts w:ascii="Montserrat" w:hAnsi="Montserrat"/>
        </w:rPr>
        <w:t>.</w:t>
      </w:r>
    </w:p>
    <w:p w14:paraId="13B58E80" w14:textId="08921E54" w:rsidR="005779AD" w:rsidRDefault="00236EDC" w:rsidP="005779AD">
      <w:pPr>
        <w:pStyle w:val="ListParagraph"/>
        <w:numPr>
          <w:ilvl w:val="0"/>
          <w:numId w:val="4"/>
        </w:numPr>
        <w:spacing w:line="360" w:lineRule="auto"/>
        <w:jc w:val="both"/>
        <w:rPr>
          <w:rFonts w:ascii="Montserrat" w:hAnsi="Montserrat"/>
        </w:rPr>
      </w:pPr>
      <w:r>
        <w:rPr>
          <w:rFonts w:ascii="Montserrat" w:hAnsi="Montserrat"/>
        </w:rPr>
        <w:t>Indirect Discrimination – provisions or</w:t>
      </w:r>
      <w:r w:rsidR="00BD5128">
        <w:rPr>
          <w:rFonts w:ascii="Montserrat" w:hAnsi="Montserrat"/>
        </w:rPr>
        <w:t xml:space="preserve"> </w:t>
      </w:r>
      <w:r>
        <w:rPr>
          <w:rFonts w:ascii="Montserrat" w:hAnsi="Montserrat"/>
        </w:rPr>
        <w:t xml:space="preserve">practices </w:t>
      </w:r>
      <w:r w:rsidR="001C0A03">
        <w:rPr>
          <w:rFonts w:ascii="Montserrat" w:hAnsi="Montserrat"/>
        </w:rPr>
        <w:t>with the effect of putting someone with a protected characteristic at a disadvantage.</w:t>
      </w:r>
      <w:r w:rsidR="00392F85">
        <w:rPr>
          <w:rFonts w:ascii="Montserrat" w:hAnsi="Montserrat"/>
        </w:rPr>
        <w:t xml:space="preserve"> </w:t>
      </w:r>
    </w:p>
    <w:p w14:paraId="45C6B767" w14:textId="2F655E0B" w:rsidR="00731EB3" w:rsidRDefault="00731EB3" w:rsidP="005779AD">
      <w:pPr>
        <w:pStyle w:val="ListParagraph"/>
        <w:numPr>
          <w:ilvl w:val="0"/>
          <w:numId w:val="4"/>
        </w:numPr>
        <w:spacing w:line="360" w:lineRule="auto"/>
        <w:jc w:val="both"/>
        <w:rPr>
          <w:rFonts w:ascii="Montserrat" w:hAnsi="Montserrat"/>
        </w:rPr>
      </w:pPr>
      <w:r w:rsidRPr="3DF792F3">
        <w:rPr>
          <w:rFonts w:ascii="Montserrat" w:hAnsi="Montserrat"/>
        </w:rPr>
        <w:t xml:space="preserve">Harassment – behaviour linked to a protected characteristic </w:t>
      </w:r>
      <w:r w:rsidR="000276BC" w:rsidRPr="3DF792F3">
        <w:rPr>
          <w:rFonts w:ascii="Montserrat" w:hAnsi="Montserrat"/>
        </w:rPr>
        <w:t>that violates dignity or creates an offensive environment.</w:t>
      </w:r>
    </w:p>
    <w:p w14:paraId="046EA584" w14:textId="238A319F" w:rsidR="000276BC" w:rsidRDefault="000276BC" w:rsidP="005779AD">
      <w:pPr>
        <w:pStyle w:val="ListParagraph"/>
        <w:numPr>
          <w:ilvl w:val="0"/>
          <w:numId w:val="4"/>
        </w:numPr>
        <w:spacing w:line="360" w:lineRule="auto"/>
        <w:jc w:val="both"/>
        <w:rPr>
          <w:rFonts w:ascii="Montserrat" w:hAnsi="Montserrat"/>
        </w:rPr>
      </w:pPr>
      <w:r w:rsidRPr="3DF792F3">
        <w:rPr>
          <w:rFonts w:ascii="Montserrat" w:hAnsi="Montserrat"/>
        </w:rPr>
        <w:t xml:space="preserve">Victimisation – unfair treatment of any individual </w:t>
      </w:r>
      <w:r w:rsidR="009314B9" w:rsidRPr="3DF792F3">
        <w:rPr>
          <w:rFonts w:ascii="Montserrat" w:hAnsi="Montserrat"/>
        </w:rPr>
        <w:t>because they have raised or reported an act of discrimination.</w:t>
      </w:r>
    </w:p>
    <w:p w14:paraId="27D2CAF4" w14:textId="17337BE3" w:rsidR="00555F25" w:rsidRDefault="00162C65" w:rsidP="00555F25">
      <w:pPr>
        <w:spacing w:line="360" w:lineRule="auto"/>
        <w:jc w:val="both"/>
        <w:rPr>
          <w:rFonts w:ascii="Montserrat" w:hAnsi="Montserrat"/>
        </w:rPr>
      </w:pPr>
      <w:r>
        <w:rPr>
          <w:rFonts w:ascii="Montserrat" w:hAnsi="Montserrat"/>
        </w:rPr>
        <w:t xml:space="preserve">Protected characteristics are </w:t>
      </w:r>
      <w:r w:rsidR="00EB59E1">
        <w:rPr>
          <w:rFonts w:ascii="Montserrat" w:hAnsi="Montserrat"/>
        </w:rPr>
        <w:t xml:space="preserve">listed in the Equality Act </w:t>
      </w:r>
      <w:r w:rsidR="00CF0CE7">
        <w:rPr>
          <w:rFonts w:ascii="Montserrat" w:hAnsi="Montserrat"/>
        </w:rPr>
        <w:t>2010</w:t>
      </w:r>
      <w:r w:rsidR="006A640B">
        <w:rPr>
          <w:rFonts w:ascii="Montserrat" w:hAnsi="Montserrat"/>
        </w:rPr>
        <w:t xml:space="preserve"> as: Age, Disability, Gender Reassignment, Marriage or Civil Partnership, Pregnancy or Maternity, </w:t>
      </w:r>
      <w:r w:rsidR="00022553">
        <w:rPr>
          <w:rFonts w:ascii="Montserrat" w:hAnsi="Montserrat"/>
        </w:rPr>
        <w:t>Race, Religion or Belief, Sex, Sexual Orientation.</w:t>
      </w:r>
    </w:p>
    <w:p w14:paraId="2D43C978" w14:textId="77777777" w:rsidR="005B3B93" w:rsidRPr="005B3B93" w:rsidRDefault="005B3B93" w:rsidP="00050504">
      <w:pPr>
        <w:spacing w:line="360" w:lineRule="auto"/>
        <w:jc w:val="both"/>
        <w:rPr>
          <w:rFonts w:ascii="Montserrat" w:hAnsi="Montserrat"/>
        </w:rPr>
      </w:pPr>
      <w:r w:rsidRPr="005B3B93">
        <w:rPr>
          <w:rFonts w:ascii="Montserrat" w:hAnsi="Montserrat"/>
        </w:rPr>
        <w:t xml:space="preserve">The Disciplinary Code in Basketball describes as Aggravated the use of language of behaviour that </w:t>
      </w:r>
      <w:proofErr w:type="gramStart"/>
      <w:r w:rsidRPr="005B3B93">
        <w:rPr>
          <w:rFonts w:ascii="Montserrat" w:hAnsi="Montserrat"/>
        </w:rPr>
        <w:t>makes reference</w:t>
      </w:r>
      <w:proofErr w:type="gramEnd"/>
      <w:r w:rsidRPr="005B3B93">
        <w:rPr>
          <w:rFonts w:ascii="Montserrat" w:hAnsi="Montserrat"/>
        </w:rPr>
        <w:t xml:space="preserve">, whether explicitly or implied, to another person’s ethnic origin, colour, race, age, nationality, religion or belief, gender, gender reassignment, sexual orientation, or disability. </w:t>
      </w:r>
    </w:p>
    <w:p w14:paraId="6A5428C9" w14:textId="142DB976" w:rsidR="00022553" w:rsidRPr="00555F25" w:rsidRDefault="005B3B93" w:rsidP="00050504">
      <w:pPr>
        <w:spacing w:line="360" w:lineRule="auto"/>
        <w:jc w:val="both"/>
        <w:rPr>
          <w:rFonts w:ascii="Montserrat" w:hAnsi="Montserrat"/>
        </w:rPr>
      </w:pPr>
      <w:r w:rsidRPr="005B3B93">
        <w:rPr>
          <w:rFonts w:ascii="Montserrat" w:hAnsi="Montserrat"/>
        </w:rPr>
        <w:t xml:space="preserve">In most instances, Aggravated </w:t>
      </w:r>
      <w:r w:rsidR="00066360">
        <w:rPr>
          <w:rFonts w:ascii="Montserrat" w:hAnsi="Montserrat"/>
        </w:rPr>
        <w:t>B</w:t>
      </w:r>
      <w:r w:rsidRPr="005B3B93">
        <w:rPr>
          <w:rFonts w:ascii="Montserrat" w:hAnsi="Montserrat"/>
        </w:rPr>
        <w:t xml:space="preserve">reaches could also be considered as Harassment under the Equality Act. They are comments or behaviour </w:t>
      </w:r>
      <w:proofErr w:type="gramStart"/>
      <w:r w:rsidRPr="005B3B93">
        <w:rPr>
          <w:rFonts w:ascii="Montserrat" w:hAnsi="Montserrat"/>
        </w:rPr>
        <w:t>making reference</w:t>
      </w:r>
      <w:proofErr w:type="gramEnd"/>
      <w:r w:rsidRPr="005B3B93">
        <w:rPr>
          <w:rFonts w:ascii="Montserrat" w:hAnsi="Montserrat"/>
        </w:rPr>
        <w:t xml:space="preserve"> to a protected characteristic that cause offence.</w:t>
      </w:r>
    </w:p>
    <w:p w14:paraId="461153D0" w14:textId="77E7B23A" w:rsidR="000E031F" w:rsidRDefault="008A3626" w:rsidP="00050504">
      <w:pPr>
        <w:spacing w:line="360" w:lineRule="auto"/>
        <w:jc w:val="both"/>
        <w:rPr>
          <w:rFonts w:ascii="Montserrat" w:hAnsi="Montserrat"/>
        </w:rPr>
      </w:pPr>
      <w:r>
        <w:rPr>
          <w:rFonts w:ascii="Montserrat" w:hAnsi="Montserrat"/>
        </w:rPr>
        <w:t xml:space="preserve">When officiating it is more likely that </w:t>
      </w:r>
      <w:r w:rsidR="00F739A9">
        <w:rPr>
          <w:rFonts w:ascii="Montserrat" w:hAnsi="Montserrat"/>
        </w:rPr>
        <w:t>offences witnessed or reported will be Aggravated Breaches</w:t>
      </w:r>
      <w:r w:rsidR="00DF05FB">
        <w:rPr>
          <w:rFonts w:ascii="Montserrat" w:hAnsi="Montserrat"/>
        </w:rPr>
        <w:t xml:space="preserve">, rather than </w:t>
      </w:r>
      <w:r w:rsidR="00743B53">
        <w:rPr>
          <w:rFonts w:ascii="Montserrat" w:hAnsi="Montserrat"/>
        </w:rPr>
        <w:t>Discrimination. It is important to look out for and be aware of offensive language</w:t>
      </w:r>
      <w:r w:rsidR="00C11538">
        <w:rPr>
          <w:rFonts w:ascii="Montserrat" w:hAnsi="Montserrat"/>
        </w:rPr>
        <w:t xml:space="preserve"> or behaviour</w:t>
      </w:r>
      <w:r w:rsidR="00743B53">
        <w:rPr>
          <w:rFonts w:ascii="Montserrat" w:hAnsi="Montserrat"/>
        </w:rPr>
        <w:t xml:space="preserve"> </w:t>
      </w:r>
      <w:proofErr w:type="gramStart"/>
      <w:r w:rsidR="00743B53">
        <w:rPr>
          <w:rFonts w:ascii="Montserrat" w:hAnsi="Montserrat"/>
        </w:rPr>
        <w:t>making reference</w:t>
      </w:r>
      <w:proofErr w:type="gramEnd"/>
      <w:r w:rsidR="00743B53">
        <w:rPr>
          <w:rFonts w:ascii="Montserrat" w:hAnsi="Montserrat"/>
        </w:rPr>
        <w:t xml:space="preserve"> </w:t>
      </w:r>
      <w:r w:rsidR="00C11538">
        <w:rPr>
          <w:rFonts w:ascii="Montserrat" w:hAnsi="Montserrat"/>
        </w:rPr>
        <w:t>to any of the listed characteristics.</w:t>
      </w:r>
      <w:r w:rsidR="00F739A9">
        <w:rPr>
          <w:rFonts w:ascii="Montserrat" w:hAnsi="Montserrat"/>
        </w:rPr>
        <w:t xml:space="preserve"> </w:t>
      </w:r>
      <w:r>
        <w:rPr>
          <w:rFonts w:ascii="Montserrat" w:hAnsi="Montserrat"/>
        </w:rPr>
        <w:t xml:space="preserve"> </w:t>
      </w:r>
    </w:p>
    <w:p w14:paraId="3EDB7970" w14:textId="3952E1E3" w:rsidR="00E81678" w:rsidRDefault="00B74445" w:rsidP="00050504">
      <w:pPr>
        <w:spacing w:line="360" w:lineRule="auto"/>
        <w:jc w:val="both"/>
        <w:rPr>
          <w:rFonts w:ascii="Montserrat" w:hAnsi="Montserrat"/>
        </w:rPr>
      </w:pPr>
      <w:r>
        <w:rPr>
          <w:rFonts w:ascii="Montserrat" w:hAnsi="Montserrat"/>
        </w:rPr>
        <w:t>Remember that the perception</w:t>
      </w:r>
      <w:r w:rsidR="00401F28">
        <w:rPr>
          <w:rFonts w:ascii="Montserrat" w:hAnsi="Montserrat"/>
        </w:rPr>
        <w:t xml:space="preserve"> of the word is key, if it is usually or reasonabl</w:t>
      </w:r>
      <w:r w:rsidR="00E81678">
        <w:rPr>
          <w:rFonts w:ascii="Montserrat" w:hAnsi="Montserrat"/>
        </w:rPr>
        <w:t>y</w:t>
      </w:r>
      <w:r w:rsidR="00401F28">
        <w:rPr>
          <w:rFonts w:ascii="Montserrat" w:hAnsi="Montserrat"/>
        </w:rPr>
        <w:t xml:space="preserve"> </w:t>
      </w:r>
      <w:r w:rsidR="00EA7D6A">
        <w:rPr>
          <w:rFonts w:ascii="Montserrat" w:hAnsi="Montserrat"/>
        </w:rPr>
        <w:t>taken</w:t>
      </w:r>
      <w:r w:rsidR="00401F28">
        <w:rPr>
          <w:rFonts w:ascii="Montserrat" w:hAnsi="Montserrat"/>
        </w:rPr>
        <w:t xml:space="preserve"> as a reference to a protected characteristic </w:t>
      </w:r>
      <w:r w:rsidR="005C1304">
        <w:rPr>
          <w:rFonts w:ascii="Montserrat" w:hAnsi="Montserrat"/>
        </w:rPr>
        <w:t xml:space="preserve">then it should be treated as such. The intent or </w:t>
      </w:r>
      <w:r w:rsidR="00E81678">
        <w:rPr>
          <w:rFonts w:ascii="Montserrat" w:hAnsi="Montserrat"/>
        </w:rPr>
        <w:t>mean</w:t>
      </w:r>
      <w:r w:rsidR="005C1304">
        <w:rPr>
          <w:rFonts w:ascii="Montserrat" w:hAnsi="Montserrat"/>
        </w:rPr>
        <w:t xml:space="preserve">ing of the person making the comment isn’t </w:t>
      </w:r>
      <w:r w:rsidR="00E81678">
        <w:rPr>
          <w:rFonts w:ascii="Montserrat" w:hAnsi="Montserrat"/>
        </w:rPr>
        <w:t>relevant.</w:t>
      </w:r>
    </w:p>
    <w:p w14:paraId="0265F0F7" w14:textId="0F8F1454" w:rsidR="00E81678" w:rsidRDefault="00E81678">
      <w:pPr>
        <w:rPr>
          <w:rFonts w:ascii="Montserrat" w:hAnsi="Montserrat"/>
        </w:rPr>
      </w:pPr>
      <w:r>
        <w:rPr>
          <w:rFonts w:ascii="Montserrat" w:hAnsi="Montserrat"/>
        </w:rPr>
        <w:br w:type="page"/>
      </w:r>
    </w:p>
    <w:p w14:paraId="0EAAEE3E" w14:textId="4ED30082" w:rsidR="00866C68" w:rsidRPr="00291985" w:rsidRDefault="00291985" w:rsidP="00E81678">
      <w:pPr>
        <w:spacing w:line="360" w:lineRule="auto"/>
        <w:jc w:val="both"/>
        <w:rPr>
          <w:rFonts w:ascii="Montserrat" w:hAnsi="Montserrat"/>
        </w:rPr>
      </w:pPr>
      <w:r>
        <w:rPr>
          <w:rFonts w:ascii="Montserrat" w:hAnsi="Montserrat"/>
          <w:b/>
          <w:bCs/>
        </w:rPr>
        <w:lastRenderedPageBreak/>
        <w:t>THE ROLE OF</w:t>
      </w:r>
      <w:r w:rsidR="00A4708B">
        <w:rPr>
          <w:rFonts w:ascii="Montserrat" w:hAnsi="Montserrat"/>
          <w:b/>
          <w:bCs/>
        </w:rPr>
        <w:t xml:space="preserve"> MATCH OFFICIALS</w:t>
      </w:r>
    </w:p>
    <w:p w14:paraId="6F4FC64B" w14:textId="74225D79" w:rsidR="00BA36B2" w:rsidRDefault="00E62530" w:rsidP="00266B90">
      <w:pPr>
        <w:spacing w:line="360" w:lineRule="auto"/>
        <w:jc w:val="both"/>
        <w:rPr>
          <w:rFonts w:ascii="Montserrat" w:hAnsi="Montserrat"/>
        </w:rPr>
      </w:pPr>
      <w:r w:rsidRPr="22E3F755">
        <w:rPr>
          <w:rFonts w:ascii="Montserrat" w:hAnsi="Montserrat"/>
        </w:rPr>
        <w:t xml:space="preserve">Match Officials are often the first point of contact when there is an allegation at a game, either witnessing an incident or having it reported </w:t>
      </w:r>
      <w:r w:rsidR="00C91463" w:rsidRPr="22E3F755">
        <w:rPr>
          <w:rFonts w:ascii="Montserrat" w:hAnsi="Montserrat"/>
        </w:rPr>
        <w:t>to them</w:t>
      </w:r>
      <w:r w:rsidR="00177906" w:rsidRPr="22E3F755">
        <w:rPr>
          <w:rFonts w:ascii="Montserrat" w:hAnsi="Montserrat"/>
        </w:rPr>
        <w:t xml:space="preserve">. Knowing what to do, both at the time and </w:t>
      </w:r>
      <w:r w:rsidR="007079C4" w:rsidRPr="22E3F755">
        <w:rPr>
          <w:rFonts w:ascii="Montserrat" w:hAnsi="Montserrat"/>
        </w:rPr>
        <w:t>afterwards</w:t>
      </w:r>
      <w:r w:rsidR="00177906" w:rsidRPr="22E3F755">
        <w:rPr>
          <w:rFonts w:ascii="Montserrat" w:hAnsi="Montserrat"/>
        </w:rPr>
        <w:t>, is vital</w:t>
      </w:r>
      <w:r w:rsidR="00097986" w:rsidRPr="22E3F755">
        <w:rPr>
          <w:rFonts w:ascii="Montserrat" w:hAnsi="Montserrat"/>
        </w:rPr>
        <w:t xml:space="preserve">. The flowcharts </w:t>
      </w:r>
      <w:r w:rsidR="000D3E6B" w:rsidRPr="22E3F755">
        <w:rPr>
          <w:rFonts w:ascii="Montserrat" w:hAnsi="Montserrat"/>
        </w:rPr>
        <w:t xml:space="preserve">further on </w:t>
      </w:r>
      <w:r w:rsidR="00097986" w:rsidRPr="22E3F755">
        <w:rPr>
          <w:rFonts w:ascii="Montserrat" w:hAnsi="Montserrat"/>
        </w:rPr>
        <w:t xml:space="preserve">should help </w:t>
      </w:r>
      <w:r w:rsidR="00C22D1A" w:rsidRPr="22E3F755">
        <w:rPr>
          <w:rFonts w:ascii="Montserrat" w:hAnsi="Montserrat"/>
        </w:rPr>
        <w:t>outline the steps to take, making th</w:t>
      </w:r>
      <w:r w:rsidR="00BA36B2" w:rsidRPr="22E3F755">
        <w:rPr>
          <w:rFonts w:ascii="Montserrat" w:hAnsi="Montserrat"/>
        </w:rPr>
        <w:t>e process</w:t>
      </w:r>
      <w:r w:rsidR="00C22D1A" w:rsidRPr="22E3F755">
        <w:rPr>
          <w:rFonts w:ascii="Montserrat" w:hAnsi="Montserrat"/>
        </w:rPr>
        <w:t xml:space="preserve"> clear and structured</w:t>
      </w:r>
      <w:r w:rsidR="00BA7DCC" w:rsidRPr="22E3F755">
        <w:rPr>
          <w:rFonts w:ascii="Montserrat" w:hAnsi="Montserrat"/>
        </w:rPr>
        <w:t>.</w:t>
      </w:r>
    </w:p>
    <w:p w14:paraId="5C1BE6B2" w14:textId="4C55C7D8" w:rsidR="00F834E8" w:rsidRPr="007702A6" w:rsidRDefault="00F834E8" w:rsidP="00266B90">
      <w:pPr>
        <w:spacing w:line="360" w:lineRule="auto"/>
        <w:jc w:val="both"/>
        <w:rPr>
          <w:rFonts w:ascii="Montserrat" w:hAnsi="Montserrat"/>
        </w:rPr>
      </w:pPr>
      <w:r>
        <w:rPr>
          <w:rFonts w:ascii="Montserrat" w:hAnsi="Montserrat"/>
        </w:rPr>
        <w:t xml:space="preserve">There is an expectation from participants in the game that Match Officials will act with integrity and </w:t>
      </w:r>
      <w:r w:rsidR="00E60CAB">
        <w:rPr>
          <w:rFonts w:ascii="Montserrat" w:hAnsi="Montserrat"/>
        </w:rPr>
        <w:t xml:space="preserve">will be knowledgeable about the correct processes and procedures. </w:t>
      </w:r>
      <w:r w:rsidR="00D2194E">
        <w:rPr>
          <w:rFonts w:ascii="Montserrat" w:hAnsi="Montserrat"/>
        </w:rPr>
        <w:t>It’s</w:t>
      </w:r>
      <w:r w:rsidR="00D60B8A">
        <w:rPr>
          <w:rFonts w:ascii="Montserrat" w:hAnsi="Montserrat"/>
        </w:rPr>
        <w:t xml:space="preserve"> important to </w:t>
      </w:r>
      <w:r w:rsidR="001D1A72">
        <w:rPr>
          <w:rFonts w:ascii="Montserrat" w:hAnsi="Montserrat"/>
        </w:rPr>
        <w:t xml:space="preserve">be familiar with the actions that should be taken, but also be honest and seek further advice </w:t>
      </w:r>
      <w:r w:rsidR="00E91983">
        <w:rPr>
          <w:rFonts w:ascii="Montserrat" w:hAnsi="Montserrat"/>
        </w:rPr>
        <w:t xml:space="preserve">when unsure about meanings of words or what action to take. </w:t>
      </w:r>
      <w:r w:rsidR="00710B87">
        <w:rPr>
          <w:rFonts w:ascii="Montserrat" w:hAnsi="Montserrat"/>
        </w:rPr>
        <w:t xml:space="preserve">It is far better to report something that </w:t>
      </w:r>
      <w:r w:rsidR="00552950">
        <w:rPr>
          <w:rFonts w:ascii="Montserrat" w:hAnsi="Montserrat"/>
        </w:rPr>
        <w:t>didn’t</w:t>
      </w:r>
      <w:r w:rsidR="00E95D6A">
        <w:rPr>
          <w:rFonts w:ascii="Montserrat" w:hAnsi="Montserrat"/>
        </w:rPr>
        <w:t xml:space="preserve"> need reporting, than not report something that should have been</w:t>
      </w:r>
      <w:r w:rsidR="00981D70">
        <w:rPr>
          <w:rFonts w:ascii="Montserrat" w:hAnsi="Montserrat"/>
        </w:rPr>
        <w:t xml:space="preserve"> reported</w:t>
      </w:r>
      <w:r w:rsidR="00E95D6A">
        <w:rPr>
          <w:rFonts w:ascii="Montserrat" w:hAnsi="Montserrat"/>
        </w:rPr>
        <w:t>.</w:t>
      </w:r>
    </w:p>
    <w:p w14:paraId="0066AB49" w14:textId="3C2E84BD" w:rsidR="00E62530" w:rsidRPr="007702A6" w:rsidRDefault="00BA36B2" w:rsidP="00266B90">
      <w:pPr>
        <w:spacing w:line="360" w:lineRule="auto"/>
        <w:jc w:val="both"/>
        <w:rPr>
          <w:rFonts w:ascii="Montserrat" w:hAnsi="Montserrat"/>
        </w:rPr>
      </w:pPr>
      <w:r w:rsidRPr="007702A6">
        <w:rPr>
          <w:rFonts w:ascii="Montserrat" w:hAnsi="Montserrat"/>
        </w:rPr>
        <w:t xml:space="preserve">It should be emphasised that </w:t>
      </w:r>
      <w:r w:rsidR="00552950">
        <w:rPr>
          <w:rFonts w:ascii="Montserrat" w:hAnsi="Montserrat"/>
        </w:rPr>
        <w:t>M</w:t>
      </w:r>
      <w:r w:rsidRPr="007702A6">
        <w:rPr>
          <w:rFonts w:ascii="Montserrat" w:hAnsi="Montserrat"/>
        </w:rPr>
        <w:t xml:space="preserve">atch </w:t>
      </w:r>
      <w:r w:rsidR="00552950">
        <w:rPr>
          <w:rFonts w:ascii="Montserrat" w:hAnsi="Montserrat"/>
        </w:rPr>
        <w:t>O</w:t>
      </w:r>
      <w:r w:rsidRPr="007702A6">
        <w:rPr>
          <w:rFonts w:ascii="Montserrat" w:hAnsi="Montserrat"/>
        </w:rPr>
        <w:t xml:space="preserve">fficials </w:t>
      </w:r>
      <w:r w:rsidR="00A532EC">
        <w:rPr>
          <w:rFonts w:ascii="Montserrat" w:hAnsi="Montserrat"/>
        </w:rPr>
        <w:t>have a responsibilit</w:t>
      </w:r>
      <w:r w:rsidR="00552950">
        <w:rPr>
          <w:rFonts w:ascii="Montserrat" w:hAnsi="Montserrat"/>
        </w:rPr>
        <w:t xml:space="preserve">y </w:t>
      </w:r>
      <w:r w:rsidR="00A532EC">
        <w:rPr>
          <w:rFonts w:ascii="Montserrat" w:hAnsi="Montserrat"/>
        </w:rPr>
        <w:t>to</w:t>
      </w:r>
      <w:r w:rsidRPr="007702A6">
        <w:rPr>
          <w:rFonts w:ascii="Montserrat" w:hAnsi="Montserrat"/>
        </w:rPr>
        <w:t xml:space="preserve"> report any serious incident</w:t>
      </w:r>
      <w:r w:rsidR="00A532EC">
        <w:rPr>
          <w:rFonts w:ascii="Montserrat" w:hAnsi="Montserrat"/>
        </w:rPr>
        <w:t>s</w:t>
      </w:r>
      <w:r w:rsidRPr="007702A6">
        <w:rPr>
          <w:rFonts w:ascii="Montserrat" w:hAnsi="Montserrat"/>
        </w:rPr>
        <w:t xml:space="preserve"> directly to Basketball England, and failure to do so may result in </w:t>
      </w:r>
      <w:r w:rsidR="00297758" w:rsidRPr="007702A6">
        <w:rPr>
          <w:rFonts w:ascii="Montserrat" w:hAnsi="Montserrat"/>
        </w:rPr>
        <w:t xml:space="preserve">action against the </w:t>
      </w:r>
      <w:r w:rsidR="00704D37">
        <w:rPr>
          <w:rFonts w:ascii="Montserrat" w:hAnsi="Montserrat"/>
        </w:rPr>
        <w:t>M</w:t>
      </w:r>
      <w:r w:rsidR="00297758" w:rsidRPr="007702A6">
        <w:rPr>
          <w:rFonts w:ascii="Montserrat" w:hAnsi="Montserrat"/>
        </w:rPr>
        <w:t xml:space="preserve">atch </w:t>
      </w:r>
      <w:r w:rsidR="00704D37">
        <w:rPr>
          <w:rFonts w:ascii="Montserrat" w:hAnsi="Montserrat"/>
        </w:rPr>
        <w:t>O</w:t>
      </w:r>
      <w:r w:rsidR="00297758" w:rsidRPr="007702A6">
        <w:rPr>
          <w:rFonts w:ascii="Montserrat" w:hAnsi="Montserrat"/>
        </w:rPr>
        <w:t xml:space="preserve">fficial. </w:t>
      </w:r>
      <w:r w:rsidR="00290DAD" w:rsidRPr="007702A6">
        <w:rPr>
          <w:rFonts w:ascii="Montserrat" w:hAnsi="Montserrat"/>
        </w:rPr>
        <w:t>This enables match officials to rebut any pressure</w:t>
      </w:r>
      <w:r w:rsidR="00157BA6" w:rsidRPr="007702A6">
        <w:rPr>
          <w:rFonts w:ascii="Montserrat" w:hAnsi="Montserrat"/>
        </w:rPr>
        <w:t xml:space="preserve"> not to report matters. </w:t>
      </w:r>
      <w:r w:rsidR="00B52DFB" w:rsidRPr="007702A6">
        <w:rPr>
          <w:rFonts w:ascii="Montserrat" w:hAnsi="Montserrat"/>
        </w:rPr>
        <w:t xml:space="preserve">The role of the </w:t>
      </w:r>
      <w:r w:rsidR="0033123A">
        <w:rPr>
          <w:rFonts w:ascii="Montserrat" w:hAnsi="Montserrat"/>
        </w:rPr>
        <w:t>M</w:t>
      </w:r>
      <w:r w:rsidR="00B52DFB" w:rsidRPr="007702A6">
        <w:rPr>
          <w:rFonts w:ascii="Montserrat" w:hAnsi="Montserrat"/>
        </w:rPr>
        <w:t>atch</w:t>
      </w:r>
      <w:r w:rsidR="0033123A">
        <w:rPr>
          <w:rFonts w:ascii="Montserrat" w:hAnsi="Montserrat"/>
        </w:rPr>
        <w:t xml:space="preserve"> O</w:t>
      </w:r>
      <w:r w:rsidR="00B52DFB" w:rsidRPr="007702A6">
        <w:rPr>
          <w:rFonts w:ascii="Montserrat" w:hAnsi="Montserrat"/>
        </w:rPr>
        <w:t xml:space="preserve">fficial is </w:t>
      </w:r>
      <w:r w:rsidR="00856C46">
        <w:rPr>
          <w:rFonts w:ascii="Montserrat" w:hAnsi="Montserrat"/>
        </w:rPr>
        <w:t xml:space="preserve">simply </w:t>
      </w:r>
      <w:r w:rsidR="00BE5EC2" w:rsidRPr="007702A6">
        <w:rPr>
          <w:rFonts w:ascii="Montserrat" w:hAnsi="Montserrat"/>
        </w:rPr>
        <w:t>to report</w:t>
      </w:r>
      <w:r w:rsidR="00B52DFB" w:rsidRPr="007702A6">
        <w:rPr>
          <w:rFonts w:ascii="Montserrat" w:hAnsi="Montserrat"/>
        </w:rPr>
        <w:t xml:space="preserve"> details of incidents or allegations</w:t>
      </w:r>
      <w:r w:rsidR="00856C46">
        <w:rPr>
          <w:rFonts w:ascii="Montserrat" w:hAnsi="Montserrat"/>
        </w:rPr>
        <w:t>;</w:t>
      </w:r>
      <w:r w:rsidR="00B52DFB" w:rsidRPr="007702A6">
        <w:rPr>
          <w:rFonts w:ascii="Montserrat" w:hAnsi="Montserrat"/>
        </w:rPr>
        <w:t xml:space="preserve"> not to </w:t>
      </w:r>
      <w:r w:rsidR="00BE5EC2" w:rsidRPr="007702A6">
        <w:rPr>
          <w:rFonts w:ascii="Montserrat" w:hAnsi="Montserrat"/>
        </w:rPr>
        <w:t xml:space="preserve">decide </w:t>
      </w:r>
      <w:proofErr w:type="gramStart"/>
      <w:r w:rsidR="00BE5EC2" w:rsidRPr="007702A6">
        <w:rPr>
          <w:rFonts w:ascii="Montserrat" w:hAnsi="Montserrat"/>
        </w:rPr>
        <w:t>whether or not</w:t>
      </w:r>
      <w:proofErr w:type="gramEnd"/>
      <w:r w:rsidR="00BE5EC2" w:rsidRPr="007702A6">
        <w:rPr>
          <w:rFonts w:ascii="Montserrat" w:hAnsi="Montserrat"/>
        </w:rPr>
        <w:t xml:space="preserve"> an allegation occurred</w:t>
      </w:r>
      <w:r w:rsidR="00091596">
        <w:rPr>
          <w:rFonts w:ascii="Montserrat" w:hAnsi="Montserrat"/>
        </w:rPr>
        <w:t>,</w:t>
      </w:r>
      <w:r w:rsidR="00856C46">
        <w:rPr>
          <w:rFonts w:ascii="Montserrat" w:hAnsi="Montserrat"/>
        </w:rPr>
        <w:t xml:space="preserve"> </w:t>
      </w:r>
      <w:r w:rsidR="00E84756">
        <w:rPr>
          <w:rFonts w:ascii="Montserrat" w:hAnsi="Montserrat"/>
        </w:rPr>
        <w:t xml:space="preserve">or </w:t>
      </w:r>
      <w:r w:rsidR="00856C46">
        <w:rPr>
          <w:rFonts w:ascii="Montserrat" w:hAnsi="Montserrat"/>
        </w:rPr>
        <w:t>whether suitable action has been taken,</w:t>
      </w:r>
      <w:r w:rsidR="009068C2" w:rsidRPr="007702A6">
        <w:rPr>
          <w:rFonts w:ascii="Montserrat" w:hAnsi="Montserrat"/>
        </w:rPr>
        <w:t xml:space="preserve"> or what a suitable </w:t>
      </w:r>
      <w:r w:rsidR="003B096C" w:rsidRPr="007702A6">
        <w:rPr>
          <w:rFonts w:ascii="Montserrat" w:hAnsi="Montserrat"/>
        </w:rPr>
        <w:t xml:space="preserve">sanction should be. </w:t>
      </w:r>
      <w:r w:rsidR="00BE5EC2" w:rsidRPr="007702A6">
        <w:rPr>
          <w:rFonts w:ascii="Montserrat" w:hAnsi="Montserrat"/>
        </w:rPr>
        <w:t xml:space="preserve"> </w:t>
      </w:r>
    </w:p>
    <w:p w14:paraId="53F34BE0" w14:textId="6F641039" w:rsidR="00866C68" w:rsidRPr="00944306" w:rsidRDefault="00944306" w:rsidP="00266B90">
      <w:pPr>
        <w:spacing w:line="360" w:lineRule="auto"/>
        <w:jc w:val="both"/>
        <w:rPr>
          <w:rFonts w:ascii="Montserrat" w:hAnsi="Montserrat"/>
          <w:b/>
          <w:bCs/>
        </w:rPr>
      </w:pPr>
      <w:r>
        <w:rPr>
          <w:rFonts w:ascii="Montserrat" w:hAnsi="Montserrat"/>
          <w:b/>
          <w:bCs/>
        </w:rPr>
        <w:t>THE IMPACT ON MATCH OFFICIALS</w:t>
      </w:r>
    </w:p>
    <w:p w14:paraId="671FADB8" w14:textId="77777777" w:rsidR="00E24162" w:rsidRDefault="005C51CE" w:rsidP="00266B90">
      <w:pPr>
        <w:spacing w:line="360" w:lineRule="auto"/>
        <w:jc w:val="both"/>
        <w:rPr>
          <w:rFonts w:ascii="Montserrat" w:hAnsi="Montserrat"/>
        </w:rPr>
      </w:pPr>
      <w:r>
        <w:rPr>
          <w:rFonts w:ascii="Montserrat" w:hAnsi="Montserrat"/>
        </w:rPr>
        <w:t xml:space="preserve">There is a clear impact on Match Officials </w:t>
      </w:r>
      <w:r w:rsidR="007A4968">
        <w:rPr>
          <w:rFonts w:ascii="Montserrat" w:hAnsi="Montserrat"/>
        </w:rPr>
        <w:t xml:space="preserve">in relation to identifying and reporting </w:t>
      </w:r>
      <w:r w:rsidR="00C1391A">
        <w:rPr>
          <w:rFonts w:ascii="Montserrat" w:hAnsi="Montserrat"/>
        </w:rPr>
        <w:t>Discrimination and Aggravated Breaches</w:t>
      </w:r>
      <w:r w:rsidR="00006BDC">
        <w:rPr>
          <w:rFonts w:ascii="Montserrat" w:hAnsi="Montserrat"/>
        </w:rPr>
        <w:t xml:space="preserve">, as outlined above. </w:t>
      </w:r>
      <w:r w:rsidR="003B096C" w:rsidRPr="007702A6">
        <w:rPr>
          <w:rFonts w:ascii="Montserrat" w:hAnsi="Montserrat"/>
        </w:rPr>
        <w:t>There are</w:t>
      </w:r>
      <w:r w:rsidR="00F106FF">
        <w:rPr>
          <w:rFonts w:ascii="Montserrat" w:hAnsi="Montserrat"/>
        </w:rPr>
        <w:t xml:space="preserve"> also further impacts regarding behaviour both towards and by Match Officials. </w:t>
      </w:r>
    </w:p>
    <w:p w14:paraId="498F598F" w14:textId="75BC3631" w:rsidR="00B7663C" w:rsidRDefault="00A13B64" w:rsidP="00266B90">
      <w:pPr>
        <w:spacing w:line="360" w:lineRule="auto"/>
        <w:jc w:val="both"/>
        <w:rPr>
          <w:rFonts w:ascii="Montserrat" w:hAnsi="Montserrat"/>
        </w:rPr>
      </w:pPr>
      <w:r w:rsidRPr="3DF792F3">
        <w:rPr>
          <w:rFonts w:ascii="Montserrat" w:hAnsi="Montserrat"/>
        </w:rPr>
        <w:t>The Disciplinary Code includes any violent conduct or threatening language/behaviour toward a</w:t>
      </w:r>
      <w:r w:rsidR="003B096C" w:rsidRPr="3DF792F3">
        <w:rPr>
          <w:rFonts w:ascii="Montserrat" w:hAnsi="Montserrat"/>
        </w:rPr>
        <w:t xml:space="preserve"> </w:t>
      </w:r>
      <w:r w:rsidRPr="3DF792F3">
        <w:rPr>
          <w:rFonts w:ascii="Montserrat" w:hAnsi="Montserrat"/>
        </w:rPr>
        <w:t>Match Official as</w:t>
      </w:r>
      <w:r w:rsidR="0019230E" w:rsidRPr="3DF792F3">
        <w:rPr>
          <w:rFonts w:ascii="Montserrat" w:hAnsi="Montserrat"/>
        </w:rPr>
        <w:t xml:space="preserve"> </w:t>
      </w:r>
      <w:r w:rsidR="00AF61D4" w:rsidRPr="3DF792F3">
        <w:rPr>
          <w:rFonts w:ascii="Montserrat" w:hAnsi="Montserrat"/>
        </w:rPr>
        <w:t xml:space="preserve">a </w:t>
      </w:r>
      <w:r w:rsidRPr="3DF792F3">
        <w:rPr>
          <w:rFonts w:ascii="Montserrat" w:hAnsi="Montserrat"/>
        </w:rPr>
        <w:t xml:space="preserve">Serious </w:t>
      </w:r>
      <w:r w:rsidR="00C1391A" w:rsidRPr="3DF792F3">
        <w:rPr>
          <w:rFonts w:ascii="Montserrat" w:hAnsi="Montserrat"/>
        </w:rPr>
        <w:t>Case.</w:t>
      </w:r>
      <w:r w:rsidR="00EB1995" w:rsidRPr="3DF792F3">
        <w:rPr>
          <w:rFonts w:ascii="Montserrat" w:hAnsi="Montserrat"/>
        </w:rPr>
        <w:t xml:space="preserve"> This is to offer protection to Match Officials</w:t>
      </w:r>
      <w:r w:rsidR="00E24162" w:rsidRPr="3DF792F3">
        <w:rPr>
          <w:rFonts w:ascii="Montserrat" w:hAnsi="Montserrat"/>
        </w:rPr>
        <w:t>,</w:t>
      </w:r>
      <w:r w:rsidR="00FF027B" w:rsidRPr="3DF792F3">
        <w:rPr>
          <w:rFonts w:ascii="Montserrat" w:hAnsi="Montserrat"/>
        </w:rPr>
        <w:t xml:space="preserve"> and sanctioning guidelines are being introduced that </w:t>
      </w:r>
      <w:r w:rsidR="0070762B" w:rsidRPr="3DF792F3">
        <w:rPr>
          <w:rFonts w:ascii="Montserrat" w:hAnsi="Montserrat"/>
        </w:rPr>
        <w:t>support this position</w:t>
      </w:r>
      <w:r w:rsidR="008912AA" w:rsidRPr="3DF792F3">
        <w:rPr>
          <w:rFonts w:ascii="Montserrat" w:hAnsi="Montserrat"/>
        </w:rPr>
        <w:t xml:space="preserve"> with lengthy suspensions </w:t>
      </w:r>
      <w:r w:rsidR="002B0B0B" w:rsidRPr="3DF792F3">
        <w:rPr>
          <w:rFonts w:ascii="Montserrat" w:hAnsi="Montserrat"/>
        </w:rPr>
        <w:t>included for any individual found Proven of such conduct</w:t>
      </w:r>
      <w:r w:rsidR="00733B90" w:rsidRPr="3DF792F3">
        <w:rPr>
          <w:rFonts w:ascii="Montserrat" w:hAnsi="Montserrat"/>
        </w:rPr>
        <w:t>.</w:t>
      </w:r>
      <w:r w:rsidR="0070762B" w:rsidRPr="3DF792F3">
        <w:rPr>
          <w:rFonts w:ascii="Montserrat" w:hAnsi="Montserrat"/>
        </w:rPr>
        <w:t xml:space="preserve"> </w:t>
      </w:r>
      <w:r w:rsidR="00C1391A" w:rsidRPr="3DF792F3">
        <w:rPr>
          <w:rFonts w:ascii="Montserrat" w:hAnsi="Montserrat"/>
        </w:rPr>
        <w:t xml:space="preserve"> </w:t>
      </w:r>
    </w:p>
    <w:p w14:paraId="3A0B38A6" w14:textId="4D9D743A" w:rsidR="00733B90" w:rsidRPr="007702A6" w:rsidRDefault="00733B90" w:rsidP="00266B90">
      <w:pPr>
        <w:spacing w:line="360" w:lineRule="auto"/>
        <w:jc w:val="both"/>
        <w:rPr>
          <w:rFonts w:ascii="Montserrat" w:hAnsi="Montserrat"/>
        </w:rPr>
      </w:pPr>
      <w:r w:rsidRPr="22E3F755">
        <w:rPr>
          <w:rFonts w:ascii="Montserrat" w:hAnsi="Montserrat"/>
        </w:rPr>
        <w:t xml:space="preserve">The additional protection comes in recognition of the </w:t>
      </w:r>
      <w:r w:rsidR="002E0B76" w:rsidRPr="22E3F755">
        <w:rPr>
          <w:rFonts w:ascii="Montserrat" w:hAnsi="Montserrat"/>
        </w:rPr>
        <w:t>important role Match Officials have, and</w:t>
      </w:r>
      <w:r w:rsidR="001302DF" w:rsidRPr="22E3F755">
        <w:rPr>
          <w:rFonts w:ascii="Montserrat" w:hAnsi="Montserrat"/>
        </w:rPr>
        <w:t xml:space="preserve"> </w:t>
      </w:r>
      <w:r w:rsidR="00535E03" w:rsidRPr="22E3F755">
        <w:rPr>
          <w:rFonts w:ascii="Montserrat" w:hAnsi="Montserrat"/>
        </w:rPr>
        <w:t xml:space="preserve">the </w:t>
      </w:r>
      <w:r w:rsidR="00C76DE8" w:rsidRPr="22E3F755">
        <w:rPr>
          <w:rFonts w:ascii="Montserrat" w:hAnsi="Montserrat"/>
        </w:rPr>
        <w:t xml:space="preserve">expectation that </w:t>
      </w:r>
      <w:r w:rsidR="00DE407E" w:rsidRPr="22E3F755">
        <w:rPr>
          <w:rFonts w:ascii="Montserrat" w:hAnsi="Montserrat"/>
        </w:rPr>
        <w:t xml:space="preserve">Match Officials should be </w:t>
      </w:r>
      <w:proofErr w:type="gramStart"/>
      <w:r w:rsidR="00DE407E" w:rsidRPr="22E3F755">
        <w:rPr>
          <w:rFonts w:ascii="Montserrat" w:hAnsi="Montserrat"/>
        </w:rPr>
        <w:t>treated respectfully at all times</w:t>
      </w:r>
      <w:proofErr w:type="gramEnd"/>
      <w:r w:rsidR="00C5520A" w:rsidRPr="22E3F755">
        <w:rPr>
          <w:rFonts w:ascii="Montserrat" w:hAnsi="Montserrat"/>
        </w:rPr>
        <w:t xml:space="preserve">. </w:t>
      </w:r>
      <w:r w:rsidR="00BD2CE4" w:rsidRPr="22E3F755">
        <w:rPr>
          <w:rFonts w:ascii="Montserrat" w:hAnsi="Montserrat"/>
        </w:rPr>
        <w:t>However, this</w:t>
      </w:r>
      <w:r w:rsidR="00C5520A" w:rsidRPr="22E3F755">
        <w:rPr>
          <w:rFonts w:ascii="Montserrat" w:hAnsi="Montserrat"/>
        </w:rPr>
        <w:t xml:space="preserve"> comes alongside </w:t>
      </w:r>
      <w:r w:rsidR="008211A6" w:rsidRPr="22E3F755">
        <w:rPr>
          <w:rFonts w:ascii="Montserrat" w:hAnsi="Montserrat"/>
        </w:rPr>
        <w:t>an</w:t>
      </w:r>
      <w:r w:rsidR="00C5520A" w:rsidRPr="22E3F755">
        <w:rPr>
          <w:rFonts w:ascii="Montserrat" w:hAnsi="Montserrat"/>
        </w:rPr>
        <w:t xml:space="preserve"> expectation that Match </w:t>
      </w:r>
      <w:r w:rsidR="00374550" w:rsidRPr="22E3F755">
        <w:rPr>
          <w:rFonts w:ascii="Montserrat" w:hAnsi="Montserrat"/>
        </w:rPr>
        <w:t>O</w:t>
      </w:r>
      <w:r w:rsidR="00C5520A" w:rsidRPr="22E3F755">
        <w:rPr>
          <w:rFonts w:ascii="Montserrat" w:hAnsi="Montserrat"/>
        </w:rPr>
        <w:t xml:space="preserve">fficials’ conduct will </w:t>
      </w:r>
      <w:r w:rsidR="00E22E5E" w:rsidRPr="22E3F755">
        <w:rPr>
          <w:rFonts w:ascii="Montserrat" w:hAnsi="Montserrat"/>
        </w:rPr>
        <w:t xml:space="preserve">be exemplary and set the standard expected </w:t>
      </w:r>
      <w:r w:rsidR="006640F7" w:rsidRPr="22E3F755">
        <w:rPr>
          <w:rFonts w:ascii="Montserrat" w:hAnsi="Montserrat"/>
        </w:rPr>
        <w:t>throughout</w:t>
      </w:r>
      <w:r w:rsidR="00BD2CE4" w:rsidRPr="22E3F755">
        <w:rPr>
          <w:rFonts w:ascii="Montserrat" w:hAnsi="Montserrat"/>
        </w:rPr>
        <w:t xml:space="preserve"> Basketball</w:t>
      </w:r>
      <w:r w:rsidR="006640F7" w:rsidRPr="22E3F755">
        <w:rPr>
          <w:rFonts w:ascii="Montserrat" w:hAnsi="Montserrat"/>
        </w:rPr>
        <w:t xml:space="preserve">, and any misconduct by Match Officials </w:t>
      </w:r>
      <w:r w:rsidR="00B46831" w:rsidRPr="22E3F755">
        <w:rPr>
          <w:rFonts w:ascii="Montserrat" w:hAnsi="Montserrat"/>
        </w:rPr>
        <w:t xml:space="preserve">will also be treated seriously and will result in significant sanctions. </w:t>
      </w:r>
    </w:p>
    <w:p w14:paraId="0E4434FD" w14:textId="666FFE36" w:rsidR="0068556F" w:rsidRDefault="00776658" w:rsidP="00266B90">
      <w:pPr>
        <w:spacing w:line="360" w:lineRule="auto"/>
        <w:jc w:val="both"/>
        <w:rPr>
          <w:rFonts w:ascii="Montserrat" w:hAnsi="Montserrat"/>
          <w:b/>
          <w:bCs/>
        </w:rPr>
      </w:pPr>
      <w:r w:rsidRPr="22E3F755">
        <w:rPr>
          <w:rFonts w:ascii="Montserrat" w:hAnsi="Montserrat"/>
          <w:b/>
          <w:bCs/>
        </w:rPr>
        <w:lastRenderedPageBreak/>
        <w:t>FLOWCHARTS</w:t>
      </w:r>
    </w:p>
    <w:p w14:paraId="2581BAD1" w14:textId="5F71F3DC" w:rsidR="00733B90" w:rsidRDefault="00733B90" w:rsidP="22E3F755">
      <w:pPr>
        <w:spacing w:line="360" w:lineRule="auto"/>
        <w:jc w:val="both"/>
        <w:rPr>
          <w:rFonts w:ascii="Montserrat" w:hAnsi="Montserrat"/>
        </w:rPr>
      </w:pPr>
      <w:r w:rsidRPr="22E3F755">
        <w:rPr>
          <w:rFonts w:ascii="Montserrat" w:hAnsi="Montserrat"/>
        </w:rPr>
        <w:t>The following flowcharts outline the steps that should be taken by Match Officials when there are offences, or allegations of offences. They are split into offences by players, coaches or team staff, offences by spectators, and offences by Match Officials.</w:t>
      </w:r>
    </w:p>
    <w:p w14:paraId="64559ABB" w14:textId="6280CFF0" w:rsidR="00733B90" w:rsidRDefault="00733B90" w:rsidP="22E3F755">
      <w:pPr>
        <w:spacing w:line="360" w:lineRule="auto"/>
        <w:jc w:val="both"/>
        <w:rPr>
          <w:rFonts w:ascii="Montserrat" w:hAnsi="Montserrat"/>
        </w:rPr>
      </w:pPr>
      <w:r w:rsidRPr="22E3F755">
        <w:rPr>
          <w:rFonts w:ascii="Montserrat" w:hAnsi="Montserrat"/>
        </w:rPr>
        <w:t xml:space="preserve">In all cases, the Match Officials must each submit reports to Basketball England, and the Crew Chief must also include details of any witnesses and of anyone who has recorded the game. The reports must be submitted within 48 hours of the game, or by 12 noon on Tuesday for any Sunday fixture. </w:t>
      </w:r>
    </w:p>
    <w:p w14:paraId="6DF8133E" w14:textId="0979C4FA" w:rsidR="22E3F755" w:rsidRDefault="22E3F755" w:rsidP="22E3F755">
      <w:pPr>
        <w:spacing w:line="360" w:lineRule="auto"/>
        <w:jc w:val="both"/>
        <w:rPr>
          <w:rFonts w:ascii="Montserrat" w:hAnsi="Montserrat"/>
        </w:rPr>
      </w:pPr>
      <w:r w:rsidRPr="11E5FBEC">
        <w:rPr>
          <w:rFonts w:ascii="Montserrat" w:hAnsi="Montserrat"/>
        </w:rPr>
        <w:t>Match Officials should remind victims that any discriminatory behaviour can be reported to the police.</w:t>
      </w:r>
    </w:p>
    <w:p w14:paraId="3F48CA0F" w14:textId="7DFDDAD9" w:rsidR="22E3F755" w:rsidRDefault="11E5FBEC" w:rsidP="22E3F755">
      <w:pPr>
        <w:spacing w:line="360" w:lineRule="auto"/>
        <w:jc w:val="center"/>
      </w:pPr>
      <w:r>
        <w:rPr>
          <w:noProof/>
        </w:rPr>
        <w:drawing>
          <wp:inline distT="0" distB="0" distL="0" distR="0" wp14:anchorId="17053A11" wp14:editId="11E5FBEC">
            <wp:extent cx="3648075" cy="5135120"/>
            <wp:effectExtent l="0" t="0" r="0" b="0"/>
            <wp:docPr id="77202768" name="Picture 7720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648075" cy="5135120"/>
                    </a:xfrm>
                    <a:prstGeom prst="rect">
                      <a:avLst/>
                    </a:prstGeom>
                  </pic:spPr>
                </pic:pic>
              </a:graphicData>
            </a:graphic>
          </wp:inline>
        </w:drawing>
      </w:r>
    </w:p>
    <w:p w14:paraId="677EAF91" w14:textId="0DECD826" w:rsidR="22E3F755" w:rsidRDefault="22E3F755" w:rsidP="11E5FBEC">
      <w:pPr>
        <w:spacing w:line="360" w:lineRule="auto"/>
        <w:jc w:val="center"/>
        <w:rPr>
          <w:rFonts w:ascii="Times New Roman" w:eastAsia="Times New Roman" w:hAnsi="Times New Roman" w:cs="Times New Roman"/>
          <w:color w:val="000000" w:themeColor="text1"/>
        </w:rPr>
      </w:pPr>
    </w:p>
    <w:p w14:paraId="3CD5201C" w14:textId="02E04C23" w:rsidR="22E3F755" w:rsidRDefault="22E3F755" w:rsidP="11E5FBEC">
      <w:pPr>
        <w:spacing w:line="360" w:lineRule="auto"/>
        <w:jc w:val="center"/>
        <w:rPr>
          <w:rFonts w:ascii="Times New Roman" w:eastAsia="Times New Roman" w:hAnsi="Times New Roman" w:cs="Times New Roman"/>
          <w:color w:val="000000" w:themeColor="text1"/>
        </w:rPr>
      </w:pPr>
    </w:p>
    <w:p w14:paraId="44CE25B9" w14:textId="092C7227" w:rsidR="22E3F755" w:rsidRDefault="11E5FBEC" w:rsidP="22E3F755">
      <w:pPr>
        <w:spacing w:line="360" w:lineRule="auto"/>
        <w:jc w:val="center"/>
      </w:pPr>
      <w:r>
        <w:rPr>
          <w:noProof/>
        </w:rPr>
        <w:drawing>
          <wp:inline distT="0" distB="0" distL="0" distR="0" wp14:anchorId="48B8C89B" wp14:editId="05894747">
            <wp:extent cx="3924300" cy="5336158"/>
            <wp:effectExtent l="0" t="0" r="0" b="0"/>
            <wp:docPr id="1653582327" name="Picture 165358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924300" cy="5336158"/>
                    </a:xfrm>
                    <a:prstGeom prst="rect">
                      <a:avLst/>
                    </a:prstGeom>
                  </pic:spPr>
                </pic:pic>
              </a:graphicData>
            </a:graphic>
          </wp:inline>
        </w:drawing>
      </w:r>
    </w:p>
    <w:p w14:paraId="4AA81700" w14:textId="4B12658C" w:rsidR="22E3F755" w:rsidRDefault="11E5FBEC" w:rsidP="22E3F755">
      <w:pPr>
        <w:spacing w:line="360" w:lineRule="auto"/>
        <w:jc w:val="center"/>
      </w:pPr>
      <w:r>
        <w:rPr>
          <w:noProof/>
        </w:rPr>
        <w:lastRenderedPageBreak/>
        <w:drawing>
          <wp:inline distT="0" distB="0" distL="0" distR="0" wp14:anchorId="4C0F8EE9" wp14:editId="6E90EAED">
            <wp:extent cx="3768705" cy="5304922"/>
            <wp:effectExtent l="0" t="0" r="0" b="0"/>
            <wp:docPr id="28582417" name="Picture 2858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768705" cy="5304922"/>
                    </a:xfrm>
                    <a:prstGeom prst="rect">
                      <a:avLst/>
                    </a:prstGeom>
                  </pic:spPr>
                </pic:pic>
              </a:graphicData>
            </a:graphic>
          </wp:inline>
        </w:drawing>
      </w:r>
    </w:p>
    <w:p w14:paraId="2E22E1D3" w14:textId="763078E1" w:rsidR="22E3F755" w:rsidRDefault="22E3F755" w:rsidP="22E3F755">
      <w:pPr>
        <w:spacing w:line="360" w:lineRule="auto"/>
        <w:jc w:val="center"/>
      </w:pPr>
    </w:p>
    <w:p w14:paraId="6D81517D" w14:textId="65245B31" w:rsidR="22E3F755" w:rsidRDefault="22E3F755" w:rsidP="22E3F755">
      <w:pPr>
        <w:spacing w:line="360" w:lineRule="auto"/>
        <w:jc w:val="center"/>
      </w:pPr>
    </w:p>
    <w:sectPr w:rsidR="22E3F7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D3C7" w14:textId="77777777" w:rsidR="00A56FC7" w:rsidRDefault="00A56FC7" w:rsidP="00A67DBD">
      <w:pPr>
        <w:spacing w:after="0" w:line="240" w:lineRule="auto"/>
      </w:pPr>
      <w:r>
        <w:separator/>
      </w:r>
    </w:p>
  </w:endnote>
  <w:endnote w:type="continuationSeparator" w:id="0">
    <w:p w14:paraId="062CC343" w14:textId="77777777" w:rsidR="00A56FC7" w:rsidRDefault="00A56FC7" w:rsidP="00A6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pitch w:val="variable"/>
    <w:sig w:usb0="20000007" w:usb1="00000001" w:usb2="00000000" w:usb3="00000000" w:csb0="00000193" w:csb1="00000000"/>
  </w:font>
  <w:font w:name="Bebas Neue">
    <w:panose1 w:val="020B0606020202050201"/>
    <w:charset w:val="4D"/>
    <w:family w:val="swiss"/>
    <w:notTrueType/>
    <w:pitch w:val="variable"/>
    <w:sig w:usb0="A000002F" w:usb1="0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F4ED" w14:textId="77777777" w:rsidR="00A56FC7" w:rsidRDefault="00A56FC7" w:rsidP="00A67DBD">
      <w:pPr>
        <w:spacing w:after="0" w:line="240" w:lineRule="auto"/>
      </w:pPr>
      <w:r>
        <w:separator/>
      </w:r>
    </w:p>
  </w:footnote>
  <w:footnote w:type="continuationSeparator" w:id="0">
    <w:p w14:paraId="6C5342B7" w14:textId="77777777" w:rsidR="00A56FC7" w:rsidRDefault="00A56FC7" w:rsidP="00A67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1026"/>
    <w:multiLevelType w:val="hybridMultilevel"/>
    <w:tmpl w:val="39CC9EC8"/>
    <w:lvl w:ilvl="0" w:tplc="4C8E53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82550"/>
    <w:multiLevelType w:val="hybridMultilevel"/>
    <w:tmpl w:val="34586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62783"/>
    <w:multiLevelType w:val="hybridMultilevel"/>
    <w:tmpl w:val="17543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4A57A9"/>
    <w:multiLevelType w:val="hybridMultilevel"/>
    <w:tmpl w:val="75E2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6975923">
    <w:abstractNumId w:val="3"/>
  </w:num>
  <w:num w:numId="2" w16cid:durableId="1781799944">
    <w:abstractNumId w:val="0"/>
  </w:num>
  <w:num w:numId="3" w16cid:durableId="129834686">
    <w:abstractNumId w:val="2"/>
  </w:num>
  <w:num w:numId="4" w16cid:durableId="55713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68"/>
    <w:rsid w:val="00005A78"/>
    <w:rsid w:val="00006BDC"/>
    <w:rsid w:val="00022553"/>
    <w:rsid w:val="000276BC"/>
    <w:rsid w:val="00050504"/>
    <w:rsid w:val="00066360"/>
    <w:rsid w:val="00091596"/>
    <w:rsid w:val="00096A01"/>
    <w:rsid w:val="00097986"/>
    <w:rsid w:val="000B4144"/>
    <w:rsid w:val="000D3E6B"/>
    <w:rsid w:val="000D609C"/>
    <w:rsid w:val="000E031F"/>
    <w:rsid w:val="000E0808"/>
    <w:rsid w:val="001261C2"/>
    <w:rsid w:val="001302DF"/>
    <w:rsid w:val="001523D6"/>
    <w:rsid w:val="00157BA6"/>
    <w:rsid w:val="00162C65"/>
    <w:rsid w:val="00172B52"/>
    <w:rsid w:val="00177906"/>
    <w:rsid w:val="0019230E"/>
    <w:rsid w:val="001B7468"/>
    <w:rsid w:val="001C0A03"/>
    <w:rsid w:val="001D1A72"/>
    <w:rsid w:val="001E20D4"/>
    <w:rsid w:val="001F1B0E"/>
    <w:rsid w:val="00236EDC"/>
    <w:rsid w:val="00266B90"/>
    <w:rsid w:val="00290DAD"/>
    <w:rsid w:val="00291985"/>
    <w:rsid w:val="00297758"/>
    <w:rsid w:val="002A1317"/>
    <w:rsid w:val="002B0B0B"/>
    <w:rsid w:val="002C0FBD"/>
    <w:rsid w:val="002E0B76"/>
    <w:rsid w:val="002FF3C8"/>
    <w:rsid w:val="003010E6"/>
    <w:rsid w:val="00311534"/>
    <w:rsid w:val="0032302D"/>
    <w:rsid w:val="0033123A"/>
    <w:rsid w:val="00336A8E"/>
    <w:rsid w:val="00367372"/>
    <w:rsid w:val="00374550"/>
    <w:rsid w:val="00392F85"/>
    <w:rsid w:val="003A6905"/>
    <w:rsid w:val="003B096C"/>
    <w:rsid w:val="003E7AA0"/>
    <w:rsid w:val="003F031D"/>
    <w:rsid w:val="00401F28"/>
    <w:rsid w:val="00446986"/>
    <w:rsid w:val="00452C21"/>
    <w:rsid w:val="00456D03"/>
    <w:rsid w:val="00496902"/>
    <w:rsid w:val="004A4977"/>
    <w:rsid w:val="00523183"/>
    <w:rsid w:val="00535E03"/>
    <w:rsid w:val="00552950"/>
    <w:rsid w:val="00555F25"/>
    <w:rsid w:val="00573038"/>
    <w:rsid w:val="005779AD"/>
    <w:rsid w:val="00580BF8"/>
    <w:rsid w:val="005A4931"/>
    <w:rsid w:val="005A4E46"/>
    <w:rsid w:val="005B3B93"/>
    <w:rsid w:val="005C1304"/>
    <w:rsid w:val="005C51CE"/>
    <w:rsid w:val="00601497"/>
    <w:rsid w:val="00654DC5"/>
    <w:rsid w:val="006640F7"/>
    <w:rsid w:val="00683FBD"/>
    <w:rsid w:val="0068556F"/>
    <w:rsid w:val="00697909"/>
    <w:rsid w:val="006A640B"/>
    <w:rsid w:val="00704D37"/>
    <w:rsid w:val="0070762B"/>
    <w:rsid w:val="007079C4"/>
    <w:rsid w:val="00710B87"/>
    <w:rsid w:val="00731EB3"/>
    <w:rsid w:val="00733B90"/>
    <w:rsid w:val="00743B53"/>
    <w:rsid w:val="007702A6"/>
    <w:rsid w:val="00770A0B"/>
    <w:rsid w:val="00776658"/>
    <w:rsid w:val="00785942"/>
    <w:rsid w:val="007A4968"/>
    <w:rsid w:val="007E606A"/>
    <w:rsid w:val="0082086D"/>
    <w:rsid w:val="008211A6"/>
    <w:rsid w:val="00836616"/>
    <w:rsid w:val="00856C46"/>
    <w:rsid w:val="00866C68"/>
    <w:rsid w:val="008912AA"/>
    <w:rsid w:val="008A3626"/>
    <w:rsid w:val="008A6FBC"/>
    <w:rsid w:val="008E368B"/>
    <w:rsid w:val="008E5BFD"/>
    <w:rsid w:val="009068C2"/>
    <w:rsid w:val="00917D66"/>
    <w:rsid w:val="009314B9"/>
    <w:rsid w:val="00937C41"/>
    <w:rsid w:val="00944306"/>
    <w:rsid w:val="00981D70"/>
    <w:rsid w:val="00985B62"/>
    <w:rsid w:val="00A13B64"/>
    <w:rsid w:val="00A4708B"/>
    <w:rsid w:val="00A532EC"/>
    <w:rsid w:val="00A56FC7"/>
    <w:rsid w:val="00A67DBD"/>
    <w:rsid w:val="00AA4DF8"/>
    <w:rsid w:val="00AD6FBD"/>
    <w:rsid w:val="00AE2D5D"/>
    <w:rsid w:val="00AF61D4"/>
    <w:rsid w:val="00B46831"/>
    <w:rsid w:val="00B52DFB"/>
    <w:rsid w:val="00B571C5"/>
    <w:rsid w:val="00B74445"/>
    <w:rsid w:val="00B74D36"/>
    <w:rsid w:val="00B7663C"/>
    <w:rsid w:val="00BA36B2"/>
    <w:rsid w:val="00BA7DCC"/>
    <w:rsid w:val="00BD2CE4"/>
    <w:rsid w:val="00BD5128"/>
    <w:rsid w:val="00BE5EC2"/>
    <w:rsid w:val="00BF34D7"/>
    <w:rsid w:val="00C11538"/>
    <w:rsid w:val="00C1391A"/>
    <w:rsid w:val="00C22D1A"/>
    <w:rsid w:val="00C5520A"/>
    <w:rsid w:val="00C76DE8"/>
    <w:rsid w:val="00C91463"/>
    <w:rsid w:val="00CF0CE7"/>
    <w:rsid w:val="00D15E36"/>
    <w:rsid w:val="00D2194E"/>
    <w:rsid w:val="00D41D8C"/>
    <w:rsid w:val="00D523D3"/>
    <w:rsid w:val="00D60B8A"/>
    <w:rsid w:val="00D67E52"/>
    <w:rsid w:val="00D87037"/>
    <w:rsid w:val="00DB0ED8"/>
    <w:rsid w:val="00DE407E"/>
    <w:rsid w:val="00DF05FB"/>
    <w:rsid w:val="00E22E5E"/>
    <w:rsid w:val="00E24162"/>
    <w:rsid w:val="00E305AB"/>
    <w:rsid w:val="00E30EBE"/>
    <w:rsid w:val="00E45610"/>
    <w:rsid w:val="00E60CAB"/>
    <w:rsid w:val="00E62530"/>
    <w:rsid w:val="00E81678"/>
    <w:rsid w:val="00E84756"/>
    <w:rsid w:val="00E91983"/>
    <w:rsid w:val="00E931ED"/>
    <w:rsid w:val="00E95D6A"/>
    <w:rsid w:val="00EA7D6A"/>
    <w:rsid w:val="00EB1995"/>
    <w:rsid w:val="00EB59E1"/>
    <w:rsid w:val="00EE64E7"/>
    <w:rsid w:val="00F106FF"/>
    <w:rsid w:val="00F13FEE"/>
    <w:rsid w:val="00F545EB"/>
    <w:rsid w:val="00F739A9"/>
    <w:rsid w:val="00F834E8"/>
    <w:rsid w:val="00FF027B"/>
    <w:rsid w:val="019F9412"/>
    <w:rsid w:val="02432D59"/>
    <w:rsid w:val="0BFD0E24"/>
    <w:rsid w:val="0D1FC7D2"/>
    <w:rsid w:val="11E5FBEC"/>
    <w:rsid w:val="1381CC4D"/>
    <w:rsid w:val="1461B666"/>
    <w:rsid w:val="1546EEFB"/>
    <w:rsid w:val="19E5227D"/>
    <w:rsid w:val="20C269B5"/>
    <w:rsid w:val="22E3F755"/>
    <w:rsid w:val="233B7F49"/>
    <w:rsid w:val="2744A9BE"/>
    <w:rsid w:val="29907513"/>
    <w:rsid w:val="2D0BDDD4"/>
    <w:rsid w:val="2E6F2228"/>
    <w:rsid w:val="2F9EBF94"/>
    <w:rsid w:val="336F5DFC"/>
    <w:rsid w:val="3DF792F3"/>
    <w:rsid w:val="3E8A86AD"/>
    <w:rsid w:val="449AD473"/>
    <w:rsid w:val="47153D38"/>
    <w:rsid w:val="48FB86DC"/>
    <w:rsid w:val="4C7052C5"/>
    <w:rsid w:val="4CBF34F8"/>
    <w:rsid w:val="58699D38"/>
    <w:rsid w:val="59EC453C"/>
    <w:rsid w:val="5B00748C"/>
    <w:rsid w:val="5EBFB65F"/>
    <w:rsid w:val="5EE9E6C2"/>
    <w:rsid w:val="5FCCA1AF"/>
    <w:rsid w:val="5FF6D212"/>
    <w:rsid w:val="6B40977D"/>
    <w:rsid w:val="6F2F7086"/>
    <w:rsid w:val="7139469B"/>
    <w:rsid w:val="749D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6071"/>
  <w15:chartTrackingRefBased/>
  <w15:docId w15:val="{5BFBC247-81AF-46B6-9AC4-135851EE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D7"/>
    <w:pPr>
      <w:ind w:left="720"/>
      <w:contextualSpacing/>
    </w:pPr>
  </w:style>
  <w:style w:type="paragraph" w:customStyle="1" w:styleId="Default">
    <w:name w:val="Default"/>
    <w:rsid w:val="000D609C"/>
    <w:pPr>
      <w:autoSpaceDE w:val="0"/>
      <w:autoSpaceDN w:val="0"/>
      <w:adjustRightInd w:val="0"/>
      <w:spacing w:after="0" w:line="240" w:lineRule="auto"/>
    </w:pPr>
    <w:rPr>
      <w:rFonts w:ascii="Montserrat" w:hAnsi="Montserrat" w:cs="Montserrat"/>
      <w:color w:val="000000"/>
      <w:sz w:val="24"/>
      <w:szCs w:val="24"/>
    </w:rPr>
  </w:style>
  <w:style w:type="paragraph" w:styleId="Header">
    <w:name w:val="header"/>
    <w:basedOn w:val="Normal"/>
    <w:link w:val="HeaderChar"/>
    <w:uiPriority w:val="99"/>
    <w:unhideWhenUsed/>
    <w:rsid w:val="00A67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BD"/>
  </w:style>
  <w:style w:type="paragraph" w:styleId="Footer">
    <w:name w:val="footer"/>
    <w:basedOn w:val="Normal"/>
    <w:link w:val="FooterChar"/>
    <w:uiPriority w:val="99"/>
    <w:unhideWhenUsed/>
    <w:rsid w:val="00A67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3" ma:contentTypeDescription="Create a new document." ma:contentTypeScope="" ma:versionID="21d575475cf3e8a89b9392483ac521e9">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e79cf12bb368637d094bc0cee05b1784"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E33E8-8E2D-47B7-BB93-F67CDABCE015}">
  <ds:schemaRefs>
    <ds:schemaRef ds:uri="http://schemas.microsoft.com/sharepoint/v3/contenttype/forms"/>
  </ds:schemaRefs>
</ds:datastoreItem>
</file>

<file path=customXml/itemProps2.xml><?xml version="1.0" encoding="utf-8"?>
<ds:datastoreItem xmlns:ds="http://schemas.openxmlformats.org/officeDocument/2006/customXml" ds:itemID="{731231BC-4FD1-4889-90E1-32CB671AA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5A64D-91D5-4613-A225-034C72DCB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Scase</dc:creator>
  <cp:keywords/>
  <dc:description/>
  <cp:lastModifiedBy>Georgia Jones</cp:lastModifiedBy>
  <cp:revision>8</cp:revision>
  <dcterms:created xsi:type="dcterms:W3CDTF">2022-04-01T15:41:00Z</dcterms:created>
  <dcterms:modified xsi:type="dcterms:W3CDTF">2022-04-08T22:51:00Z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