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A847" w14:textId="77777777" w:rsidR="005061BE" w:rsidRDefault="005061BE" w:rsidP="00FD2974">
      <w:pPr>
        <w:widowControl w:val="0"/>
        <w:spacing w:after="200" w:line="360" w:lineRule="auto"/>
        <w:jc w:val="center"/>
        <w:rPr>
          <w:b/>
          <w:bCs/>
        </w:rPr>
      </w:pPr>
    </w:p>
    <w:p w14:paraId="1BFFCFFE" w14:textId="77777777" w:rsidR="00B174DA" w:rsidRDefault="00B174DA" w:rsidP="00FD2974">
      <w:pPr>
        <w:widowControl w:val="0"/>
        <w:spacing w:after="200" w:line="360" w:lineRule="auto"/>
        <w:jc w:val="center"/>
        <w:rPr>
          <w:b/>
          <w:bCs/>
        </w:rPr>
      </w:pPr>
    </w:p>
    <w:p w14:paraId="68E18BD9" w14:textId="77777777" w:rsidR="005061BE" w:rsidRDefault="005061BE" w:rsidP="00FD2974">
      <w:pPr>
        <w:widowControl w:val="0"/>
        <w:spacing w:after="200" w:line="360" w:lineRule="auto"/>
        <w:jc w:val="center"/>
        <w:rPr>
          <w:b/>
          <w:bCs/>
        </w:rPr>
      </w:pPr>
    </w:p>
    <w:p w14:paraId="2FBEFECA" w14:textId="77777777" w:rsidR="005061BE" w:rsidRDefault="005061BE" w:rsidP="00FD2974">
      <w:pPr>
        <w:widowControl w:val="0"/>
        <w:spacing w:after="200" w:line="360" w:lineRule="auto"/>
        <w:jc w:val="center"/>
        <w:rPr>
          <w:b/>
          <w:bCs/>
        </w:rPr>
      </w:pPr>
    </w:p>
    <w:p w14:paraId="4D4167FE" w14:textId="77777777" w:rsidR="005061BE" w:rsidRDefault="005061BE" w:rsidP="00FD2974">
      <w:pPr>
        <w:widowControl w:val="0"/>
        <w:spacing w:after="200" w:line="360" w:lineRule="auto"/>
        <w:jc w:val="center"/>
        <w:rPr>
          <w:b/>
          <w:bCs/>
        </w:rPr>
      </w:pPr>
    </w:p>
    <w:p w14:paraId="613F6898" w14:textId="77777777" w:rsidR="004A139B" w:rsidRPr="00F63436" w:rsidRDefault="004A139B" w:rsidP="00FD2974">
      <w:pPr>
        <w:widowControl w:val="0"/>
        <w:spacing w:after="200" w:line="360" w:lineRule="auto"/>
        <w:jc w:val="center"/>
        <w:rPr>
          <w:b/>
          <w:bCs/>
        </w:rPr>
      </w:pPr>
      <w:r w:rsidRPr="00F63436">
        <w:rPr>
          <w:b/>
          <w:bCs/>
        </w:rPr>
        <w:t xml:space="preserve">The Companies Act 2006 </w:t>
      </w:r>
    </w:p>
    <w:p w14:paraId="589C6995" w14:textId="77777777" w:rsidR="004A139B" w:rsidRPr="00F63436" w:rsidRDefault="004A139B" w:rsidP="00FD2974">
      <w:pPr>
        <w:widowControl w:val="0"/>
        <w:spacing w:after="200" w:line="360" w:lineRule="auto"/>
        <w:jc w:val="center"/>
        <w:rPr>
          <w:b/>
          <w:bCs/>
        </w:rPr>
      </w:pPr>
      <w:r w:rsidRPr="00F63436">
        <w:rPr>
          <w:b/>
          <w:bCs/>
        </w:rPr>
        <w:t>Company Limited by Guarantee and Not Having a Share Capital</w:t>
      </w:r>
    </w:p>
    <w:p w14:paraId="038B5538" w14:textId="77777777" w:rsidR="004A139B" w:rsidRPr="00F63436" w:rsidRDefault="004A139B" w:rsidP="00FD2974">
      <w:pPr>
        <w:widowControl w:val="0"/>
        <w:spacing w:after="200" w:line="360" w:lineRule="auto"/>
        <w:jc w:val="center"/>
        <w:rPr>
          <w:bCs/>
        </w:rPr>
      </w:pPr>
    </w:p>
    <w:p w14:paraId="135101E4" w14:textId="77777777" w:rsidR="004A139B" w:rsidRPr="00F63436" w:rsidRDefault="004A139B" w:rsidP="00FD2974">
      <w:pPr>
        <w:widowControl w:val="0"/>
        <w:spacing w:after="200" w:line="360" w:lineRule="auto"/>
        <w:jc w:val="center"/>
        <w:rPr>
          <w:bCs/>
        </w:rPr>
      </w:pPr>
    </w:p>
    <w:p w14:paraId="25C23250" w14:textId="77777777" w:rsidR="004A139B" w:rsidRPr="00F63436" w:rsidRDefault="004A139B" w:rsidP="00FD2974">
      <w:pPr>
        <w:widowControl w:val="0"/>
        <w:spacing w:after="200" w:line="360" w:lineRule="auto"/>
        <w:jc w:val="center"/>
        <w:rPr>
          <w:b/>
          <w:bCs/>
        </w:rPr>
      </w:pPr>
      <w:r w:rsidRPr="00F63436">
        <w:rPr>
          <w:b/>
          <w:bCs/>
        </w:rPr>
        <w:t>ARTICLES OF ASSOCIATION</w:t>
      </w:r>
    </w:p>
    <w:p w14:paraId="26110087" w14:textId="77777777" w:rsidR="004A139B" w:rsidRPr="00F63436" w:rsidRDefault="004A139B" w:rsidP="00FD2974">
      <w:pPr>
        <w:widowControl w:val="0"/>
        <w:spacing w:after="200" w:line="360" w:lineRule="auto"/>
        <w:jc w:val="center"/>
        <w:rPr>
          <w:b/>
          <w:bCs/>
        </w:rPr>
      </w:pPr>
      <w:r w:rsidRPr="00F63436">
        <w:rPr>
          <w:b/>
          <w:bCs/>
        </w:rPr>
        <w:t>OF</w:t>
      </w:r>
    </w:p>
    <w:p w14:paraId="754E103C" w14:textId="77777777" w:rsidR="004A139B" w:rsidRPr="00F63436" w:rsidRDefault="00CE0436" w:rsidP="00FD2974">
      <w:pPr>
        <w:widowControl w:val="0"/>
        <w:spacing w:after="200" w:line="360" w:lineRule="auto"/>
        <w:jc w:val="center"/>
        <w:rPr>
          <w:b/>
          <w:bCs/>
        </w:rPr>
      </w:pPr>
      <w:r>
        <w:rPr>
          <w:b/>
          <w:bCs/>
        </w:rPr>
        <w:t xml:space="preserve">ENGLAND </w:t>
      </w:r>
      <w:r w:rsidR="001D6C5F" w:rsidRPr="00F63436">
        <w:rPr>
          <w:b/>
          <w:bCs/>
        </w:rPr>
        <w:t>BASKETBALL</w:t>
      </w:r>
      <w:r>
        <w:rPr>
          <w:b/>
          <w:bCs/>
        </w:rPr>
        <w:t xml:space="preserve"> ASSOCIATION</w:t>
      </w:r>
    </w:p>
    <w:p w14:paraId="4ED1BBCB" w14:textId="77777777" w:rsidR="004A139B" w:rsidRPr="00F63436" w:rsidRDefault="004A139B" w:rsidP="00FD2974">
      <w:pPr>
        <w:widowControl w:val="0"/>
        <w:spacing w:after="200" w:line="360" w:lineRule="auto"/>
        <w:jc w:val="center"/>
        <w:rPr>
          <w:bCs/>
        </w:rPr>
      </w:pPr>
    </w:p>
    <w:p w14:paraId="5F1E2719" w14:textId="77777777" w:rsidR="004A139B" w:rsidRPr="00F63436" w:rsidRDefault="001D6C5F" w:rsidP="00FD2974">
      <w:pPr>
        <w:widowControl w:val="0"/>
        <w:spacing w:after="200" w:line="360" w:lineRule="auto"/>
        <w:jc w:val="center"/>
        <w:rPr>
          <w:b/>
          <w:bCs/>
        </w:rPr>
      </w:pPr>
      <w:r w:rsidRPr="00F63436">
        <w:rPr>
          <w:b/>
          <w:bCs/>
        </w:rPr>
        <w:t xml:space="preserve">Incorporated in </w:t>
      </w:r>
      <w:r w:rsidR="00CE0436">
        <w:rPr>
          <w:b/>
          <w:bCs/>
        </w:rPr>
        <w:t>England &amp; Wales</w:t>
      </w:r>
    </w:p>
    <w:p w14:paraId="22CEC772" w14:textId="77777777" w:rsidR="004A139B" w:rsidRPr="00F63436" w:rsidRDefault="004A139B" w:rsidP="00FD2974">
      <w:pPr>
        <w:widowControl w:val="0"/>
        <w:spacing w:after="200" w:line="360" w:lineRule="auto"/>
        <w:jc w:val="center"/>
        <w:rPr>
          <w:b/>
          <w:bCs/>
        </w:rPr>
      </w:pPr>
      <w:r w:rsidRPr="00F63436">
        <w:rPr>
          <w:b/>
          <w:bCs/>
        </w:rPr>
        <w:t xml:space="preserve">Company Number: </w:t>
      </w:r>
      <w:r w:rsidR="00CE0436">
        <w:rPr>
          <w:b/>
          <w:bCs/>
        </w:rPr>
        <w:t>01429756</w:t>
      </w:r>
    </w:p>
    <w:p w14:paraId="71C62053" w14:textId="77777777" w:rsidR="004A139B" w:rsidRPr="00F63436" w:rsidRDefault="004A139B" w:rsidP="00FD2974">
      <w:pPr>
        <w:widowControl w:val="0"/>
        <w:spacing w:after="200" w:line="360" w:lineRule="auto"/>
        <w:jc w:val="center"/>
        <w:rPr>
          <w:b/>
          <w:bCs/>
        </w:rPr>
      </w:pPr>
    </w:p>
    <w:p w14:paraId="58D30E08" w14:textId="58B9CD6E" w:rsidR="004A139B" w:rsidRPr="00F63436" w:rsidRDefault="004A139B" w:rsidP="00FD2974">
      <w:pPr>
        <w:widowControl w:val="0"/>
        <w:spacing w:after="200" w:line="360" w:lineRule="auto"/>
        <w:jc w:val="center"/>
        <w:rPr>
          <w:bCs/>
          <w:i/>
        </w:rPr>
      </w:pPr>
      <w:r w:rsidRPr="00F63436">
        <w:rPr>
          <w:bCs/>
          <w:i/>
        </w:rPr>
        <w:t xml:space="preserve">(Adopted by Special Resolution dated </w:t>
      </w:r>
      <w:r w:rsidR="00784AC5">
        <w:rPr>
          <w:bCs/>
          <w:i/>
        </w:rPr>
        <w:tab/>
      </w:r>
      <w:r w:rsidR="00784AC5">
        <w:rPr>
          <w:bCs/>
          <w:i/>
        </w:rPr>
        <w:tab/>
        <w:t>2023</w:t>
      </w:r>
      <w:r w:rsidRPr="00F63436">
        <w:rPr>
          <w:bCs/>
          <w:i/>
        </w:rPr>
        <w:t>)</w:t>
      </w:r>
    </w:p>
    <w:p w14:paraId="33CE28BE" w14:textId="77777777" w:rsidR="004A139B" w:rsidRPr="00F63436" w:rsidRDefault="004A139B" w:rsidP="00FD2974">
      <w:pPr>
        <w:widowControl w:val="0"/>
        <w:spacing w:after="200" w:line="360" w:lineRule="auto"/>
        <w:jc w:val="center"/>
        <w:rPr>
          <w:bCs/>
        </w:rPr>
      </w:pPr>
    </w:p>
    <w:p w14:paraId="06FDC0B7" w14:textId="77777777" w:rsidR="004A139B" w:rsidRPr="00F63436" w:rsidRDefault="004A139B" w:rsidP="00FD2974">
      <w:pPr>
        <w:widowControl w:val="0"/>
        <w:spacing w:after="200" w:line="360" w:lineRule="auto"/>
        <w:jc w:val="center"/>
        <w:rPr>
          <w:bCs/>
        </w:rPr>
      </w:pPr>
    </w:p>
    <w:p w14:paraId="4FD6EF17" w14:textId="77777777" w:rsidR="003F403B" w:rsidRDefault="003F403B" w:rsidP="00FD2974">
      <w:pPr>
        <w:widowControl w:val="0"/>
        <w:spacing w:after="200" w:line="360" w:lineRule="auto"/>
        <w:jc w:val="center"/>
        <w:rPr>
          <w:b/>
          <w:bCs/>
        </w:rPr>
      </w:pPr>
    </w:p>
    <w:p w14:paraId="039F318E" w14:textId="77777777" w:rsidR="003F403B" w:rsidRDefault="003F403B" w:rsidP="00FD2974">
      <w:pPr>
        <w:widowControl w:val="0"/>
        <w:spacing w:after="200" w:line="360" w:lineRule="auto"/>
        <w:jc w:val="center"/>
        <w:rPr>
          <w:b/>
          <w:bCs/>
        </w:rPr>
      </w:pPr>
    </w:p>
    <w:p w14:paraId="0D3CD328" w14:textId="77777777" w:rsidR="003F403B" w:rsidRDefault="003F403B" w:rsidP="00FD2974">
      <w:pPr>
        <w:widowControl w:val="0"/>
        <w:spacing w:after="200" w:line="360" w:lineRule="auto"/>
        <w:jc w:val="center"/>
        <w:rPr>
          <w:b/>
          <w:bCs/>
        </w:rPr>
      </w:pPr>
    </w:p>
    <w:p w14:paraId="717D4C57" w14:textId="77777777" w:rsidR="003F403B" w:rsidRDefault="003F403B" w:rsidP="00FD2974">
      <w:pPr>
        <w:widowControl w:val="0"/>
        <w:spacing w:after="200" w:line="360" w:lineRule="auto"/>
        <w:jc w:val="center"/>
        <w:rPr>
          <w:b/>
          <w:bCs/>
        </w:rPr>
      </w:pPr>
    </w:p>
    <w:p w14:paraId="6EE6A940" w14:textId="77777777" w:rsidR="003F403B" w:rsidRDefault="003F403B" w:rsidP="00FD2974">
      <w:pPr>
        <w:widowControl w:val="0"/>
        <w:spacing w:after="200" w:line="360" w:lineRule="auto"/>
        <w:jc w:val="center"/>
        <w:rPr>
          <w:b/>
          <w:bCs/>
        </w:rPr>
      </w:pPr>
    </w:p>
    <w:p w14:paraId="21F80200" w14:textId="77777777" w:rsidR="003F403B" w:rsidRDefault="003F403B" w:rsidP="00FD2974">
      <w:pPr>
        <w:widowControl w:val="0"/>
        <w:spacing w:after="200" w:line="360" w:lineRule="auto"/>
        <w:jc w:val="center"/>
        <w:rPr>
          <w:b/>
          <w:bCs/>
        </w:rPr>
      </w:pPr>
    </w:p>
    <w:p w14:paraId="42717651" w14:textId="77777777" w:rsidR="003F403B" w:rsidRDefault="003F403B" w:rsidP="00FD2974">
      <w:pPr>
        <w:widowControl w:val="0"/>
        <w:spacing w:after="200" w:line="360" w:lineRule="auto"/>
        <w:jc w:val="center"/>
        <w:rPr>
          <w:b/>
          <w:bCs/>
        </w:rPr>
      </w:pPr>
    </w:p>
    <w:p w14:paraId="15D4E3BC" w14:textId="77777777" w:rsidR="004A139B" w:rsidRPr="00F63436" w:rsidRDefault="004A139B" w:rsidP="00FD2974">
      <w:pPr>
        <w:widowControl w:val="0"/>
        <w:spacing w:after="200" w:line="360" w:lineRule="auto"/>
        <w:jc w:val="center"/>
        <w:rPr>
          <w:b/>
          <w:bCs/>
        </w:rPr>
      </w:pPr>
      <w:r w:rsidRPr="00F63436">
        <w:rPr>
          <w:b/>
          <w:bCs/>
        </w:rPr>
        <w:t>The Companies Act 2006</w:t>
      </w:r>
    </w:p>
    <w:p w14:paraId="233162C3" w14:textId="77777777" w:rsidR="004A139B" w:rsidRPr="00F63436" w:rsidRDefault="004A139B" w:rsidP="00FD2974">
      <w:pPr>
        <w:widowControl w:val="0"/>
        <w:spacing w:after="200" w:line="360" w:lineRule="auto"/>
        <w:jc w:val="center"/>
        <w:rPr>
          <w:b/>
          <w:bCs/>
        </w:rPr>
      </w:pPr>
      <w:r w:rsidRPr="00F63436">
        <w:rPr>
          <w:b/>
          <w:bCs/>
        </w:rPr>
        <w:t>Company Limited by Guarantee and Not Having a Share Capital</w:t>
      </w:r>
    </w:p>
    <w:p w14:paraId="38A6A6E9" w14:textId="77777777" w:rsidR="004A139B" w:rsidRPr="00F63436" w:rsidRDefault="004A139B" w:rsidP="00FD2974">
      <w:pPr>
        <w:widowControl w:val="0"/>
        <w:spacing w:after="200" w:line="360" w:lineRule="auto"/>
        <w:jc w:val="center"/>
        <w:rPr>
          <w:b/>
          <w:bCs/>
        </w:rPr>
      </w:pPr>
      <w:r w:rsidRPr="00F63436">
        <w:rPr>
          <w:b/>
          <w:bCs/>
        </w:rPr>
        <w:t>ARTICLES OF ASSOCIATION</w:t>
      </w:r>
    </w:p>
    <w:p w14:paraId="6C5E0AD7" w14:textId="77777777" w:rsidR="004A139B" w:rsidRPr="00F63436" w:rsidRDefault="004A139B" w:rsidP="00FD2974">
      <w:pPr>
        <w:widowControl w:val="0"/>
        <w:spacing w:after="200" w:line="360" w:lineRule="auto"/>
        <w:jc w:val="center"/>
        <w:rPr>
          <w:b/>
          <w:bCs/>
        </w:rPr>
      </w:pPr>
      <w:r w:rsidRPr="00F63436">
        <w:rPr>
          <w:b/>
          <w:bCs/>
        </w:rPr>
        <w:t>OF</w:t>
      </w:r>
    </w:p>
    <w:p w14:paraId="6ED2BDE8" w14:textId="77777777" w:rsidR="004A139B" w:rsidRPr="00F63436" w:rsidRDefault="00CE0436" w:rsidP="00FD2974">
      <w:pPr>
        <w:widowControl w:val="0"/>
        <w:spacing w:after="200" w:line="360" w:lineRule="auto"/>
        <w:jc w:val="center"/>
        <w:rPr>
          <w:b/>
          <w:bCs/>
        </w:rPr>
      </w:pPr>
      <w:r>
        <w:rPr>
          <w:b/>
          <w:bCs/>
        </w:rPr>
        <w:t xml:space="preserve">ENGLAND </w:t>
      </w:r>
      <w:r w:rsidR="001D6C5F" w:rsidRPr="00F63436">
        <w:rPr>
          <w:b/>
          <w:bCs/>
        </w:rPr>
        <w:t>BASKETBALL</w:t>
      </w:r>
      <w:r w:rsidR="00882E8A">
        <w:rPr>
          <w:b/>
          <w:bCs/>
        </w:rPr>
        <w:t xml:space="preserve"> </w:t>
      </w:r>
      <w:r>
        <w:rPr>
          <w:b/>
          <w:bCs/>
        </w:rPr>
        <w:t>ASSOCIATION</w:t>
      </w:r>
    </w:p>
    <w:p w14:paraId="25CC6B63" w14:textId="77777777" w:rsidR="004A139B" w:rsidRPr="00F63436" w:rsidRDefault="004A139B" w:rsidP="00FD2974">
      <w:pPr>
        <w:widowControl w:val="0"/>
        <w:adjustRightInd/>
        <w:spacing w:after="200" w:line="360" w:lineRule="auto"/>
        <w:rPr>
          <w:b/>
        </w:rPr>
      </w:pPr>
      <w:r w:rsidRPr="00F63436">
        <w:t xml:space="preserve">The name of the Company is </w:t>
      </w:r>
      <w:r w:rsidR="00CE0436">
        <w:t xml:space="preserve">England </w:t>
      </w:r>
      <w:r w:rsidR="008604DB">
        <w:t>Basketball</w:t>
      </w:r>
      <w:r w:rsidR="00882E8A">
        <w:t xml:space="preserve"> </w:t>
      </w:r>
      <w:r w:rsidR="00CE0436">
        <w:t>Association</w:t>
      </w:r>
      <w:r w:rsidRPr="00F63436">
        <w:t xml:space="preserve"> (hereinafter called “</w:t>
      </w:r>
      <w:r w:rsidR="00CE0436">
        <w:t>the Association”</w:t>
      </w:r>
      <w:r w:rsidRPr="00F63436">
        <w:t>)</w:t>
      </w:r>
      <w:r w:rsidR="00A777A5" w:rsidRPr="00F63436">
        <w:t xml:space="preserve"> </w:t>
      </w:r>
      <w:r w:rsidRPr="00F63436">
        <w:t>a</w:t>
      </w:r>
      <w:r w:rsidR="001D6C5F" w:rsidRPr="00F63436">
        <w:t xml:space="preserve">nd the Registered Office of </w:t>
      </w:r>
      <w:r w:rsidR="00CE0436">
        <w:t>the Association</w:t>
      </w:r>
      <w:r w:rsidRPr="00F63436">
        <w:t xml:space="preserve"> will be situated in England.</w:t>
      </w:r>
    </w:p>
    <w:p w14:paraId="2E40836B" w14:textId="77777777" w:rsidR="004A139B" w:rsidRPr="00F63436" w:rsidRDefault="004A139B" w:rsidP="00FD2974">
      <w:pPr>
        <w:widowControl w:val="0"/>
        <w:tabs>
          <w:tab w:val="center" w:pos="4153"/>
          <w:tab w:val="right" w:pos="8306"/>
        </w:tabs>
        <w:spacing w:after="200" w:line="360" w:lineRule="auto"/>
        <w:rPr>
          <w:b/>
        </w:rPr>
      </w:pPr>
      <w:bookmarkStart w:id="0" w:name="a894701"/>
      <w:r w:rsidRPr="00F63436">
        <w:rPr>
          <w:b/>
        </w:rPr>
        <w:t>INTERPRETATION</w:t>
      </w:r>
      <w:bookmarkEnd w:id="0"/>
    </w:p>
    <w:p w14:paraId="7BFE5A29" w14:textId="77777777" w:rsidR="004A139B" w:rsidRPr="00F63436" w:rsidRDefault="004A139B" w:rsidP="00FD2974">
      <w:pPr>
        <w:pStyle w:val="Level1"/>
        <w:widowControl w:val="0"/>
        <w:spacing w:line="360" w:lineRule="auto"/>
        <w:rPr>
          <w:b/>
        </w:rPr>
      </w:pPr>
      <w:r w:rsidRPr="00F63436">
        <w:t>In these Articles, unless the context otherwise requires:</w:t>
      </w:r>
    </w:p>
    <w:tbl>
      <w:tblPr>
        <w:tblW w:w="0" w:type="auto"/>
        <w:tblInd w:w="817" w:type="dxa"/>
        <w:tblLook w:val="00A0" w:firstRow="1" w:lastRow="0" w:firstColumn="1" w:lastColumn="0" w:noHBand="0" w:noVBand="0"/>
      </w:tblPr>
      <w:tblGrid>
        <w:gridCol w:w="2498"/>
        <w:gridCol w:w="5755"/>
      </w:tblGrid>
      <w:tr w:rsidR="004A139B" w:rsidRPr="00F63436" w14:paraId="7DC0C6A8" w14:textId="77777777" w:rsidTr="00A40CA3">
        <w:tc>
          <w:tcPr>
            <w:tcW w:w="2498" w:type="dxa"/>
          </w:tcPr>
          <w:p w14:paraId="67D5E33C" w14:textId="77777777" w:rsidR="004A139B" w:rsidRPr="00F63436" w:rsidRDefault="004A139B" w:rsidP="00FD2974">
            <w:pPr>
              <w:widowControl w:val="0"/>
              <w:tabs>
                <w:tab w:val="left" w:pos="0"/>
              </w:tabs>
              <w:adjustRightInd/>
              <w:spacing w:after="200" w:line="360" w:lineRule="auto"/>
              <w:jc w:val="left"/>
              <w:rPr>
                <w:b/>
              </w:rPr>
            </w:pPr>
            <w:r w:rsidRPr="00F63436">
              <w:rPr>
                <w:b/>
              </w:rPr>
              <w:t>Act</w:t>
            </w:r>
          </w:p>
        </w:tc>
        <w:tc>
          <w:tcPr>
            <w:tcW w:w="5755" w:type="dxa"/>
          </w:tcPr>
          <w:p w14:paraId="137B56E2" w14:textId="77777777" w:rsidR="004A139B" w:rsidRPr="00F63436" w:rsidRDefault="008604DB" w:rsidP="00FD2974">
            <w:pPr>
              <w:widowControl w:val="0"/>
              <w:adjustRightInd/>
              <w:spacing w:after="200" w:line="360" w:lineRule="auto"/>
              <w:ind w:left="24" w:firstLine="3"/>
            </w:pPr>
            <w:r>
              <w:t>means the Companies Act 2006</w:t>
            </w:r>
            <w:r w:rsidR="00156642">
              <w:t>;</w:t>
            </w:r>
          </w:p>
        </w:tc>
      </w:tr>
      <w:tr w:rsidR="004A139B" w:rsidRPr="00F63436" w14:paraId="6BA2813B" w14:textId="77777777" w:rsidTr="00A40CA3">
        <w:tc>
          <w:tcPr>
            <w:tcW w:w="2498" w:type="dxa"/>
          </w:tcPr>
          <w:p w14:paraId="679221D3" w14:textId="77777777" w:rsidR="004A139B" w:rsidRPr="00F63436" w:rsidRDefault="004A139B" w:rsidP="00FD2974">
            <w:pPr>
              <w:widowControl w:val="0"/>
              <w:tabs>
                <w:tab w:val="left" w:pos="0"/>
              </w:tabs>
              <w:adjustRightInd/>
              <w:spacing w:after="200" w:line="360" w:lineRule="auto"/>
              <w:jc w:val="left"/>
              <w:rPr>
                <w:b/>
              </w:rPr>
            </w:pPr>
            <w:r w:rsidRPr="00F63436">
              <w:rPr>
                <w:b/>
              </w:rPr>
              <w:t>Address</w:t>
            </w:r>
          </w:p>
        </w:tc>
        <w:tc>
          <w:tcPr>
            <w:tcW w:w="5755" w:type="dxa"/>
          </w:tcPr>
          <w:p w14:paraId="6C289329" w14:textId="77777777" w:rsidR="00C86DD3" w:rsidRPr="00F63436" w:rsidRDefault="004A139B" w:rsidP="00682976">
            <w:pPr>
              <w:widowControl w:val="0"/>
              <w:adjustRightInd/>
              <w:spacing w:after="200" w:line="360" w:lineRule="auto"/>
              <w:ind w:left="24" w:firstLine="3"/>
            </w:pPr>
            <w:r w:rsidRPr="00F63436">
              <w:t>means a postal address or, for the purposes of communication in electronic form, a fax number or an e-mail (but excluding a telephone number for receiving text messages) in each case registered with the company</w:t>
            </w:r>
            <w:r w:rsidR="00156642">
              <w:t>;</w:t>
            </w:r>
          </w:p>
        </w:tc>
      </w:tr>
      <w:tr w:rsidR="00682976" w:rsidRPr="00F63436" w14:paraId="10BEC658" w14:textId="77777777" w:rsidTr="00A40CA3">
        <w:tc>
          <w:tcPr>
            <w:tcW w:w="2498" w:type="dxa"/>
          </w:tcPr>
          <w:p w14:paraId="54449FA8" w14:textId="77777777" w:rsidR="00682976" w:rsidRPr="00F63436" w:rsidRDefault="00682976" w:rsidP="00FD2974">
            <w:pPr>
              <w:widowControl w:val="0"/>
              <w:tabs>
                <w:tab w:val="left" w:pos="0"/>
              </w:tabs>
              <w:adjustRightInd/>
              <w:spacing w:after="200" w:line="360" w:lineRule="auto"/>
              <w:jc w:val="left"/>
              <w:rPr>
                <w:b/>
              </w:rPr>
            </w:pPr>
            <w:r w:rsidRPr="00C86DD3">
              <w:rPr>
                <w:b/>
              </w:rPr>
              <w:t>Annual General Meeting</w:t>
            </w:r>
            <w:r>
              <w:t xml:space="preserve"> </w:t>
            </w:r>
          </w:p>
        </w:tc>
        <w:tc>
          <w:tcPr>
            <w:tcW w:w="5755" w:type="dxa"/>
          </w:tcPr>
          <w:p w14:paraId="67ADC72C" w14:textId="77777777" w:rsidR="00682976" w:rsidRDefault="00682976" w:rsidP="00FD2974">
            <w:pPr>
              <w:widowControl w:val="0"/>
              <w:adjustRightInd/>
              <w:spacing w:after="200" w:line="360" w:lineRule="auto"/>
              <w:ind w:left="23" w:firstLine="6"/>
            </w:pPr>
            <w:r>
              <w:t xml:space="preserve">means an annual meeting of the Members of </w:t>
            </w:r>
            <w:r w:rsidR="00CE0436">
              <w:t>the Association</w:t>
            </w:r>
            <w:r w:rsidR="00156642">
              <w:t>;</w:t>
            </w:r>
          </w:p>
        </w:tc>
      </w:tr>
      <w:tr w:rsidR="004A139B" w:rsidRPr="00F63436" w14:paraId="4C55484E" w14:textId="77777777" w:rsidTr="00A40CA3">
        <w:tc>
          <w:tcPr>
            <w:tcW w:w="2498" w:type="dxa"/>
          </w:tcPr>
          <w:p w14:paraId="1FB04AD3" w14:textId="77777777" w:rsidR="004A139B" w:rsidRPr="00F63436" w:rsidRDefault="004A139B" w:rsidP="00FD2974">
            <w:pPr>
              <w:widowControl w:val="0"/>
              <w:tabs>
                <w:tab w:val="left" w:pos="0"/>
              </w:tabs>
              <w:adjustRightInd/>
              <w:spacing w:after="200" w:line="360" w:lineRule="auto"/>
              <w:jc w:val="left"/>
              <w:rPr>
                <w:b/>
              </w:rPr>
            </w:pPr>
            <w:r w:rsidRPr="00F63436">
              <w:rPr>
                <w:b/>
              </w:rPr>
              <w:t>Articles</w:t>
            </w:r>
          </w:p>
        </w:tc>
        <w:tc>
          <w:tcPr>
            <w:tcW w:w="5755" w:type="dxa"/>
          </w:tcPr>
          <w:p w14:paraId="493333C1" w14:textId="77777777" w:rsidR="001254BD" w:rsidRPr="00F63436" w:rsidRDefault="001254BD" w:rsidP="00FD2974">
            <w:pPr>
              <w:widowControl w:val="0"/>
              <w:adjustRightInd/>
              <w:spacing w:after="200" w:line="360" w:lineRule="auto"/>
              <w:ind w:left="23" w:firstLine="6"/>
            </w:pPr>
            <w:r w:rsidRPr="00F63436">
              <w:t xml:space="preserve">means </w:t>
            </w:r>
            <w:r w:rsidR="00CE0436">
              <w:t>the Association</w:t>
            </w:r>
            <w:r w:rsidRPr="00F63436">
              <w:t>’s</w:t>
            </w:r>
            <w:r w:rsidR="004A139B" w:rsidRPr="00F63436">
              <w:t xml:space="preserve"> articles of association for the time being in force</w:t>
            </w:r>
            <w:r w:rsidR="00156642">
              <w:t>;</w:t>
            </w:r>
          </w:p>
        </w:tc>
      </w:tr>
      <w:tr w:rsidR="00F63436" w:rsidRPr="00F63436" w14:paraId="0896EFDF" w14:textId="77777777" w:rsidTr="00A40CA3">
        <w:tc>
          <w:tcPr>
            <w:tcW w:w="2498" w:type="dxa"/>
          </w:tcPr>
          <w:p w14:paraId="7EC3C654" w14:textId="77777777" w:rsidR="00F63436" w:rsidRPr="00F63436" w:rsidRDefault="00F63436" w:rsidP="00FD2974">
            <w:pPr>
              <w:widowControl w:val="0"/>
              <w:tabs>
                <w:tab w:val="left" w:pos="0"/>
              </w:tabs>
              <w:adjustRightInd/>
              <w:spacing w:after="200" w:line="360" w:lineRule="auto"/>
              <w:jc w:val="left"/>
              <w:rPr>
                <w:b/>
              </w:rPr>
            </w:pPr>
            <w:r w:rsidRPr="00F63436">
              <w:rPr>
                <w:rFonts w:eastAsia="Times New Roman"/>
                <w:b/>
                <w:color w:val="000000"/>
                <w:spacing w:val="-4"/>
                <w:lang w:val="en-US"/>
              </w:rPr>
              <w:t>Auditors</w:t>
            </w:r>
          </w:p>
        </w:tc>
        <w:tc>
          <w:tcPr>
            <w:tcW w:w="5755" w:type="dxa"/>
          </w:tcPr>
          <w:p w14:paraId="379C773B" w14:textId="77777777" w:rsidR="00F63436" w:rsidRPr="00F63436" w:rsidRDefault="008604DB" w:rsidP="00FD2974">
            <w:pPr>
              <w:widowControl w:val="0"/>
              <w:adjustRightInd/>
              <w:spacing w:after="200" w:line="360" w:lineRule="auto"/>
              <w:ind w:left="24" w:firstLine="3"/>
            </w:pPr>
            <w:r>
              <w:rPr>
                <w:rFonts w:eastAsia="Times New Roman"/>
                <w:color w:val="000000"/>
                <w:spacing w:val="-4"/>
                <w:lang w:val="en-US"/>
              </w:rPr>
              <w:t xml:space="preserve">means the auditors who are from time to time appointed by </w:t>
            </w:r>
            <w:r w:rsidR="00CE0436">
              <w:rPr>
                <w:rFonts w:eastAsia="Times New Roman"/>
                <w:color w:val="000000"/>
                <w:spacing w:val="-4"/>
                <w:lang w:val="en-US"/>
              </w:rPr>
              <w:t>the Association</w:t>
            </w:r>
            <w:r w:rsidR="00156642">
              <w:rPr>
                <w:rFonts w:eastAsia="Times New Roman"/>
                <w:color w:val="000000"/>
                <w:spacing w:val="-4"/>
                <w:lang w:val="en-US"/>
              </w:rPr>
              <w:t>;</w:t>
            </w:r>
          </w:p>
        </w:tc>
      </w:tr>
      <w:tr w:rsidR="00F63436" w:rsidRPr="00F63436" w14:paraId="0DB792B4" w14:textId="77777777" w:rsidTr="00A40CA3">
        <w:tc>
          <w:tcPr>
            <w:tcW w:w="2498" w:type="dxa"/>
          </w:tcPr>
          <w:p w14:paraId="217D04E5" w14:textId="77777777" w:rsidR="00F63436" w:rsidRPr="00F63436" w:rsidRDefault="00F63436" w:rsidP="00FD2974">
            <w:pPr>
              <w:widowControl w:val="0"/>
              <w:tabs>
                <w:tab w:val="left" w:pos="0"/>
              </w:tabs>
              <w:adjustRightInd/>
              <w:spacing w:after="200" w:line="360" w:lineRule="auto"/>
              <w:jc w:val="left"/>
              <w:rPr>
                <w:b/>
              </w:rPr>
            </w:pPr>
            <w:r w:rsidRPr="00F63436">
              <w:rPr>
                <w:b/>
              </w:rPr>
              <w:t>Board</w:t>
            </w:r>
            <w:r w:rsidRPr="00F63436">
              <w:t xml:space="preserve"> </w:t>
            </w:r>
          </w:p>
        </w:tc>
        <w:tc>
          <w:tcPr>
            <w:tcW w:w="5755" w:type="dxa"/>
          </w:tcPr>
          <w:p w14:paraId="54319896" w14:textId="77777777" w:rsidR="007700E3" w:rsidRPr="00F63436" w:rsidRDefault="00F63436" w:rsidP="00177DFC">
            <w:pPr>
              <w:widowControl w:val="0"/>
              <w:adjustRightInd/>
              <w:spacing w:after="200" w:line="360" w:lineRule="auto"/>
              <w:ind w:left="24" w:firstLine="3"/>
            </w:pPr>
            <w:r w:rsidRPr="00F63436">
              <w:t xml:space="preserve">means the Board of </w:t>
            </w:r>
            <w:r w:rsidR="00177DFC">
              <w:t>D</w:t>
            </w:r>
            <w:r w:rsidRPr="00F63436">
              <w:t>ir</w:t>
            </w:r>
            <w:r w:rsidR="008604DB">
              <w:t xml:space="preserve">ectors of </w:t>
            </w:r>
            <w:r w:rsidR="00CE0436">
              <w:t>the Association</w:t>
            </w:r>
            <w:r w:rsidR="00156642">
              <w:t>;</w:t>
            </w:r>
            <w:r w:rsidR="008604DB">
              <w:t xml:space="preserve"> </w:t>
            </w:r>
          </w:p>
        </w:tc>
      </w:tr>
      <w:tr w:rsidR="0042615F" w:rsidRPr="00F63436" w14:paraId="3ECB027F" w14:textId="77777777" w:rsidTr="00A40CA3">
        <w:tc>
          <w:tcPr>
            <w:tcW w:w="2498" w:type="dxa"/>
          </w:tcPr>
          <w:p w14:paraId="5683BF8F" w14:textId="77777777" w:rsidR="0042615F" w:rsidRPr="00F63436" w:rsidRDefault="0042615F" w:rsidP="0042615F">
            <w:pPr>
              <w:widowControl w:val="0"/>
              <w:tabs>
                <w:tab w:val="left" w:pos="0"/>
              </w:tabs>
              <w:adjustRightInd/>
              <w:spacing w:after="200" w:line="360" w:lineRule="auto"/>
              <w:jc w:val="left"/>
              <w:rPr>
                <w:b/>
              </w:rPr>
            </w:pPr>
            <w:r>
              <w:rPr>
                <w:b/>
              </w:rPr>
              <w:t>British Basketball Federation</w:t>
            </w:r>
          </w:p>
        </w:tc>
        <w:tc>
          <w:tcPr>
            <w:tcW w:w="5755" w:type="dxa"/>
          </w:tcPr>
          <w:p w14:paraId="1758A552" w14:textId="77777777" w:rsidR="0042615F" w:rsidRPr="00F63436" w:rsidRDefault="003F403B" w:rsidP="003F403B">
            <w:pPr>
              <w:widowControl w:val="0"/>
              <w:adjustRightInd/>
              <w:spacing w:after="200" w:line="360" w:lineRule="auto"/>
              <w:ind w:left="24" w:firstLine="3"/>
            </w:pPr>
            <w:r>
              <w:t>m</w:t>
            </w:r>
            <w:r w:rsidR="0042615F">
              <w:t xml:space="preserve">eans the representative body for the Home Nation Basketball Associations; </w:t>
            </w:r>
          </w:p>
        </w:tc>
      </w:tr>
      <w:tr w:rsidR="00E63AD0" w:rsidRPr="00F63436" w14:paraId="26D199AD" w14:textId="77777777" w:rsidTr="00A40CA3">
        <w:tc>
          <w:tcPr>
            <w:tcW w:w="2498" w:type="dxa"/>
          </w:tcPr>
          <w:p w14:paraId="0D2B9576" w14:textId="77777777" w:rsidR="00E63AD0" w:rsidRPr="00F63436" w:rsidRDefault="00E63AD0" w:rsidP="00FD2974">
            <w:pPr>
              <w:widowControl w:val="0"/>
              <w:tabs>
                <w:tab w:val="left" w:pos="0"/>
              </w:tabs>
              <w:adjustRightInd/>
              <w:spacing w:after="200" w:line="360" w:lineRule="auto"/>
              <w:jc w:val="left"/>
              <w:rPr>
                <w:b/>
              </w:rPr>
            </w:pPr>
            <w:r w:rsidRPr="00F63436">
              <w:rPr>
                <w:b/>
              </w:rPr>
              <w:t>Business Day</w:t>
            </w:r>
          </w:p>
        </w:tc>
        <w:tc>
          <w:tcPr>
            <w:tcW w:w="5755" w:type="dxa"/>
          </w:tcPr>
          <w:p w14:paraId="5C1182BE" w14:textId="77777777" w:rsidR="00E63AD0" w:rsidRPr="00F63436" w:rsidRDefault="00E63AD0" w:rsidP="00FD2974">
            <w:pPr>
              <w:widowControl w:val="0"/>
              <w:adjustRightInd/>
              <w:spacing w:after="200" w:line="360" w:lineRule="auto"/>
              <w:ind w:left="24" w:firstLine="3"/>
            </w:pPr>
            <w:r w:rsidRPr="00F63436">
              <w:t>means any day (other than a Saturday, Sunday or public holiday in the United Kingdo</w:t>
            </w:r>
            <w:r w:rsidR="008604DB">
              <w:t>m)</w:t>
            </w:r>
            <w:r w:rsidR="00156642">
              <w:t>;</w:t>
            </w:r>
          </w:p>
        </w:tc>
      </w:tr>
      <w:tr w:rsidR="00FF6998" w:rsidRPr="00F63436" w14:paraId="78723696" w14:textId="77777777" w:rsidTr="00A40CA3">
        <w:tc>
          <w:tcPr>
            <w:tcW w:w="2498" w:type="dxa"/>
          </w:tcPr>
          <w:p w14:paraId="520155D7" w14:textId="77777777" w:rsidR="00FF6998" w:rsidRPr="00FF6998" w:rsidRDefault="00FF6998" w:rsidP="008D4F8C">
            <w:pPr>
              <w:widowControl w:val="0"/>
              <w:tabs>
                <w:tab w:val="left" w:pos="0"/>
              </w:tabs>
              <w:adjustRightInd/>
              <w:spacing w:after="200" w:line="360" w:lineRule="auto"/>
              <w:jc w:val="left"/>
              <w:rPr>
                <w:b/>
              </w:rPr>
            </w:pPr>
            <w:r w:rsidRPr="00FF6998">
              <w:rPr>
                <w:b/>
              </w:rPr>
              <w:t>Chair</w:t>
            </w:r>
          </w:p>
        </w:tc>
        <w:tc>
          <w:tcPr>
            <w:tcW w:w="5755" w:type="dxa"/>
          </w:tcPr>
          <w:p w14:paraId="18470AB3" w14:textId="77777777" w:rsidR="00FF6998" w:rsidRPr="00FF6998" w:rsidRDefault="00FF6998" w:rsidP="008D4F8C">
            <w:pPr>
              <w:widowControl w:val="0"/>
              <w:adjustRightInd/>
              <w:spacing w:after="200" w:line="360" w:lineRule="auto"/>
              <w:ind w:left="24" w:firstLine="3"/>
            </w:pPr>
            <w:r w:rsidRPr="00FF6998">
              <w:t xml:space="preserve">means the chair of the Board appointed in accordance </w:t>
            </w:r>
            <w:r w:rsidRPr="00FF6998">
              <w:lastRenderedPageBreak/>
              <w:t>with these Articles;</w:t>
            </w:r>
          </w:p>
        </w:tc>
      </w:tr>
      <w:tr w:rsidR="004A139B" w:rsidRPr="00F63436" w14:paraId="3A7073FB" w14:textId="77777777" w:rsidTr="00A40CA3">
        <w:tc>
          <w:tcPr>
            <w:tcW w:w="2498" w:type="dxa"/>
          </w:tcPr>
          <w:p w14:paraId="50A51639" w14:textId="77777777" w:rsidR="004A139B" w:rsidRPr="00F63436" w:rsidRDefault="004A139B" w:rsidP="00FD2974">
            <w:pPr>
              <w:widowControl w:val="0"/>
              <w:tabs>
                <w:tab w:val="left" w:pos="0"/>
              </w:tabs>
              <w:adjustRightInd/>
              <w:spacing w:after="200" w:line="360" w:lineRule="auto"/>
              <w:jc w:val="left"/>
              <w:rPr>
                <w:b/>
              </w:rPr>
            </w:pPr>
            <w:r w:rsidRPr="00F63436">
              <w:rPr>
                <w:b/>
              </w:rPr>
              <w:lastRenderedPageBreak/>
              <w:t>Chief Executive</w:t>
            </w:r>
          </w:p>
        </w:tc>
        <w:tc>
          <w:tcPr>
            <w:tcW w:w="5755" w:type="dxa"/>
          </w:tcPr>
          <w:p w14:paraId="68525AC0" w14:textId="77777777" w:rsidR="004A139B" w:rsidRPr="00F63436" w:rsidRDefault="004A139B" w:rsidP="00FD2974">
            <w:pPr>
              <w:widowControl w:val="0"/>
              <w:spacing w:after="200" w:line="360" w:lineRule="auto"/>
              <w:ind w:left="23" w:firstLine="6"/>
            </w:pPr>
            <w:r w:rsidRPr="00F63436">
              <w:t>means the person appointed from time to tim</w:t>
            </w:r>
            <w:r w:rsidR="008604DB">
              <w:t xml:space="preserve">e as the chief executive officer </w:t>
            </w:r>
            <w:r w:rsidR="001254BD" w:rsidRPr="00F63436">
              <w:t xml:space="preserve">of </w:t>
            </w:r>
            <w:r w:rsidR="00CE0436">
              <w:t>the Association</w:t>
            </w:r>
            <w:r w:rsidR="00156642">
              <w:t>;</w:t>
            </w:r>
          </w:p>
        </w:tc>
      </w:tr>
      <w:tr w:rsidR="004A139B" w:rsidRPr="00F63436" w14:paraId="7765989E" w14:textId="77777777" w:rsidTr="00A40CA3">
        <w:tc>
          <w:tcPr>
            <w:tcW w:w="2498" w:type="dxa"/>
          </w:tcPr>
          <w:p w14:paraId="071E442C" w14:textId="77777777" w:rsidR="004A139B" w:rsidRPr="00F63436" w:rsidRDefault="001254BD" w:rsidP="00FD2974">
            <w:pPr>
              <w:widowControl w:val="0"/>
              <w:tabs>
                <w:tab w:val="left" w:pos="0"/>
              </w:tabs>
              <w:adjustRightInd/>
              <w:spacing w:after="200" w:line="360" w:lineRule="auto"/>
              <w:jc w:val="left"/>
              <w:rPr>
                <w:b/>
              </w:rPr>
            </w:pPr>
            <w:r w:rsidRPr="00F63436">
              <w:rPr>
                <w:b/>
              </w:rPr>
              <w:t>Clear D</w:t>
            </w:r>
            <w:r w:rsidR="004A139B" w:rsidRPr="00F63436">
              <w:rPr>
                <w:b/>
              </w:rPr>
              <w:t>ay</w:t>
            </w:r>
          </w:p>
        </w:tc>
        <w:tc>
          <w:tcPr>
            <w:tcW w:w="5755" w:type="dxa"/>
          </w:tcPr>
          <w:p w14:paraId="2F29F340" w14:textId="77777777" w:rsidR="00BD79FF" w:rsidRPr="00F63436" w:rsidRDefault="004A139B" w:rsidP="00C42E4E">
            <w:pPr>
              <w:widowControl w:val="0"/>
              <w:spacing w:after="200" w:line="360" w:lineRule="auto"/>
              <w:ind w:left="23" w:firstLine="6"/>
            </w:pPr>
            <w:r w:rsidRPr="00F63436">
              <w:t>means in relation to a period of notice that period excluding the day when the notice is given or is deemed to be given and the day for which it is given or on which it is to take effect</w:t>
            </w:r>
            <w:r w:rsidR="00156642">
              <w:t>;</w:t>
            </w:r>
          </w:p>
        </w:tc>
      </w:tr>
      <w:tr w:rsidR="00F63436" w:rsidRPr="00F63436" w14:paraId="08C2F6A2" w14:textId="77777777" w:rsidTr="00A40CA3">
        <w:tc>
          <w:tcPr>
            <w:tcW w:w="2498" w:type="dxa"/>
          </w:tcPr>
          <w:p w14:paraId="0F9CD259" w14:textId="77777777" w:rsidR="00F63436" w:rsidRPr="00F63436" w:rsidRDefault="00F63436" w:rsidP="00FD2974">
            <w:pPr>
              <w:widowControl w:val="0"/>
              <w:tabs>
                <w:tab w:val="left" w:pos="0"/>
              </w:tabs>
              <w:adjustRightInd/>
              <w:spacing w:after="200" w:line="360" w:lineRule="auto"/>
              <w:jc w:val="left"/>
              <w:rPr>
                <w:b/>
              </w:rPr>
            </w:pPr>
            <w:r w:rsidRPr="00F63436">
              <w:rPr>
                <w:b/>
              </w:rPr>
              <w:t>Committee</w:t>
            </w:r>
          </w:p>
        </w:tc>
        <w:tc>
          <w:tcPr>
            <w:tcW w:w="5755" w:type="dxa"/>
          </w:tcPr>
          <w:p w14:paraId="0E3E5802" w14:textId="77777777" w:rsidR="00F63436" w:rsidRPr="00F63436" w:rsidRDefault="008604DB" w:rsidP="00FD2974">
            <w:pPr>
              <w:widowControl w:val="0"/>
              <w:spacing w:after="200" w:line="360" w:lineRule="auto"/>
              <w:ind w:left="23" w:firstLine="6"/>
            </w:pPr>
            <w:r>
              <w:t>means a committee appointed by the Board in accordance with the Articles</w:t>
            </w:r>
            <w:r w:rsidR="00156642">
              <w:t>;</w:t>
            </w:r>
          </w:p>
        </w:tc>
      </w:tr>
      <w:tr w:rsidR="004A139B" w:rsidRPr="00F63436" w14:paraId="117E205C" w14:textId="77777777" w:rsidTr="00A40CA3">
        <w:tc>
          <w:tcPr>
            <w:tcW w:w="2498" w:type="dxa"/>
          </w:tcPr>
          <w:p w14:paraId="3A7C5747" w14:textId="77777777" w:rsidR="004A139B" w:rsidRPr="00F63436" w:rsidRDefault="004A139B" w:rsidP="00FD2974">
            <w:pPr>
              <w:widowControl w:val="0"/>
              <w:tabs>
                <w:tab w:val="left" w:pos="0"/>
              </w:tabs>
              <w:adjustRightInd/>
              <w:spacing w:after="200" w:line="360" w:lineRule="auto"/>
              <w:jc w:val="left"/>
              <w:rPr>
                <w:b/>
              </w:rPr>
            </w:pPr>
            <w:r w:rsidRPr="00F63436">
              <w:rPr>
                <w:b/>
              </w:rPr>
              <w:t>Company</w:t>
            </w:r>
          </w:p>
        </w:tc>
        <w:tc>
          <w:tcPr>
            <w:tcW w:w="5755" w:type="dxa"/>
          </w:tcPr>
          <w:p w14:paraId="4F2D21FF" w14:textId="77777777" w:rsidR="00545988" w:rsidRPr="00F63436" w:rsidRDefault="004A139B" w:rsidP="00156642">
            <w:pPr>
              <w:widowControl w:val="0"/>
              <w:spacing w:after="200" w:line="360" w:lineRule="auto"/>
              <w:ind w:left="23" w:firstLine="6"/>
            </w:pPr>
            <w:r w:rsidRPr="00F63436">
              <w:t xml:space="preserve">means </w:t>
            </w:r>
            <w:r w:rsidR="00156642">
              <w:t xml:space="preserve">England </w:t>
            </w:r>
            <w:r w:rsidR="001254BD" w:rsidRPr="00F63436">
              <w:t>Basketball</w:t>
            </w:r>
            <w:r w:rsidR="00156642">
              <w:t xml:space="preserve"> Association</w:t>
            </w:r>
            <w:r w:rsidR="001254BD" w:rsidRPr="00F63436">
              <w:t xml:space="preserve"> </w:t>
            </w:r>
            <w:r w:rsidRPr="00F63436">
              <w:t>(hereinafter called “</w:t>
            </w:r>
            <w:r w:rsidR="00CE0436">
              <w:t>the Association</w:t>
            </w:r>
            <w:r w:rsidR="008604DB">
              <w:t>”)</w:t>
            </w:r>
            <w:r w:rsidR="00156642">
              <w:t>;</w:t>
            </w:r>
          </w:p>
        </w:tc>
      </w:tr>
      <w:tr w:rsidR="00682976" w:rsidRPr="00F63436" w14:paraId="3AD7C215" w14:textId="77777777" w:rsidTr="00A40CA3">
        <w:tc>
          <w:tcPr>
            <w:tcW w:w="2498" w:type="dxa"/>
          </w:tcPr>
          <w:p w14:paraId="2EAC3267" w14:textId="77777777" w:rsidR="00682976" w:rsidRPr="00F63436" w:rsidRDefault="00682976" w:rsidP="00FD2974">
            <w:pPr>
              <w:widowControl w:val="0"/>
              <w:tabs>
                <w:tab w:val="left" w:pos="0"/>
              </w:tabs>
              <w:adjustRightInd/>
              <w:spacing w:after="200" w:line="360" w:lineRule="auto"/>
              <w:jc w:val="left"/>
              <w:rPr>
                <w:b/>
              </w:rPr>
            </w:pPr>
            <w:r w:rsidRPr="008A3276">
              <w:rPr>
                <w:b/>
              </w:rPr>
              <w:t>Company Secretary</w:t>
            </w:r>
            <w:r>
              <w:t xml:space="preserve"> </w:t>
            </w:r>
          </w:p>
        </w:tc>
        <w:tc>
          <w:tcPr>
            <w:tcW w:w="5755" w:type="dxa"/>
          </w:tcPr>
          <w:p w14:paraId="1F16701D" w14:textId="77777777" w:rsidR="00682976" w:rsidRPr="00F63436" w:rsidRDefault="00682976" w:rsidP="00FD2974">
            <w:pPr>
              <w:widowControl w:val="0"/>
              <w:adjustRightInd/>
              <w:spacing w:after="200" w:line="360" w:lineRule="auto"/>
              <w:ind w:left="24" w:firstLine="3"/>
            </w:pPr>
            <w:r>
              <w:t xml:space="preserve">means the person appointed from time to time as the company secretary of </w:t>
            </w:r>
            <w:r w:rsidR="00CE0436">
              <w:t>the Association</w:t>
            </w:r>
            <w:r w:rsidR="00156642">
              <w:t>;</w:t>
            </w:r>
          </w:p>
        </w:tc>
      </w:tr>
      <w:tr w:rsidR="00E63AD0" w:rsidRPr="00F63436" w14:paraId="2CE4A016" w14:textId="77777777" w:rsidTr="00A40CA3">
        <w:tc>
          <w:tcPr>
            <w:tcW w:w="2498" w:type="dxa"/>
          </w:tcPr>
          <w:p w14:paraId="023D664A" w14:textId="77777777" w:rsidR="00E63AD0" w:rsidRPr="00F63436" w:rsidRDefault="00E63AD0" w:rsidP="00FD2974">
            <w:pPr>
              <w:widowControl w:val="0"/>
              <w:tabs>
                <w:tab w:val="left" w:pos="0"/>
              </w:tabs>
              <w:adjustRightInd/>
              <w:spacing w:after="200" w:line="360" w:lineRule="auto"/>
              <w:jc w:val="left"/>
              <w:rPr>
                <w:b/>
              </w:rPr>
            </w:pPr>
            <w:r w:rsidRPr="00F63436">
              <w:rPr>
                <w:b/>
              </w:rPr>
              <w:t>Director</w:t>
            </w:r>
          </w:p>
        </w:tc>
        <w:tc>
          <w:tcPr>
            <w:tcW w:w="5755" w:type="dxa"/>
          </w:tcPr>
          <w:p w14:paraId="0889E360" w14:textId="77777777" w:rsidR="00E63AD0" w:rsidRPr="00F63436" w:rsidRDefault="001254BD" w:rsidP="008604DB">
            <w:pPr>
              <w:widowControl w:val="0"/>
              <w:adjustRightInd/>
              <w:spacing w:after="200" w:line="360" w:lineRule="auto"/>
              <w:ind w:firstLine="3"/>
            </w:pPr>
            <w:r w:rsidRPr="00F63436">
              <w:t>means a director</w:t>
            </w:r>
            <w:r w:rsidR="008604DB">
              <w:t xml:space="preserve"> and member of the Board </w:t>
            </w:r>
            <w:r w:rsidRPr="00F63436">
              <w:t xml:space="preserve">of </w:t>
            </w:r>
            <w:r w:rsidR="00CE0436">
              <w:t>the Association</w:t>
            </w:r>
            <w:r w:rsidR="00E63AD0" w:rsidRPr="00F63436">
              <w:t xml:space="preserve"> and includes any person occupying the position of director, by whatever named called</w:t>
            </w:r>
            <w:r w:rsidR="00156642">
              <w:t>;</w:t>
            </w:r>
          </w:p>
        </w:tc>
      </w:tr>
      <w:tr w:rsidR="004A139B" w:rsidRPr="00F63436" w14:paraId="676F2C44" w14:textId="77777777" w:rsidTr="00A40CA3">
        <w:tc>
          <w:tcPr>
            <w:tcW w:w="2498" w:type="dxa"/>
          </w:tcPr>
          <w:p w14:paraId="59DE3E07" w14:textId="77777777" w:rsidR="004A139B" w:rsidRPr="00F63436" w:rsidRDefault="004A139B" w:rsidP="00FD2974">
            <w:pPr>
              <w:widowControl w:val="0"/>
              <w:tabs>
                <w:tab w:val="left" w:pos="0"/>
              </w:tabs>
              <w:adjustRightInd/>
              <w:spacing w:after="200" w:line="360" w:lineRule="auto"/>
              <w:jc w:val="left"/>
              <w:rPr>
                <w:b/>
              </w:rPr>
            </w:pPr>
            <w:r w:rsidRPr="00F63436">
              <w:rPr>
                <w:b/>
              </w:rPr>
              <w:t>Electronic Form</w:t>
            </w:r>
          </w:p>
        </w:tc>
        <w:tc>
          <w:tcPr>
            <w:tcW w:w="5755" w:type="dxa"/>
          </w:tcPr>
          <w:p w14:paraId="3DFE7F87" w14:textId="77777777" w:rsidR="004734A0" w:rsidRPr="00F63436" w:rsidRDefault="004A139B" w:rsidP="00FD2974">
            <w:pPr>
              <w:widowControl w:val="0"/>
              <w:adjustRightInd/>
              <w:spacing w:after="200" w:line="360" w:lineRule="auto"/>
              <w:ind w:left="24" w:firstLine="3"/>
              <w:rPr>
                <w:b/>
              </w:rPr>
            </w:pPr>
            <w:r w:rsidRPr="00F63436">
              <w:t>means as defined in section 1168 of the Companies Act 2006</w:t>
            </w:r>
            <w:r w:rsidR="00156642">
              <w:t>;</w:t>
            </w:r>
          </w:p>
        </w:tc>
      </w:tr>
      <w:tr w:rsidR="00FF6998" w:rsidRPr="00F63436" w14:paraId="67135395" w14:textId="77777777" w:rsidTr="00A40CA3">
        <w:tc>
          <w:tcPr>
            <w:tcW w:w="2498" w:type="dxa"/>
          </w:tcPr>
          <w:p w14:paraId="2F021ED2" w14:textId="77777777" w:rsidR="00FF6998" w:rsidRPr="00F63436" w:rsidRDefault="00FF6998" w:rsidP="00FD2974">
            <w:pPr>
              <w:widowControl w:val="0"/>
              <w:tabs>
                <w:tab w:val="left" w:pos="0"/>
              </w:tabs>
              <w:adjustRightInd/>
              <w:spacing w:after="200" w:line="360" w:lineRule="auto"/>
              <w:jc w:val="left"/>
              <w:rPr>
                <w:b/>
              </w:rPr>
            </w:pPr>
            <w:r>
              <w:rPr>
                <w:b/>
              </w:rPr>
              <w:t>Elected Director</w:t>
            </w:r>
          </w:p>
        </w:tc>
        <w:tc>
          <w:tcPr>
            <w:tcW w:w="5755" w:type="dxa"/>
          </w:tcPr>
          <w:p w14:paraId="7F652A43" w14:textId="54FE95C5" w:rsidR="00FF6998" w:rsidRPr="00F63436" w:rsidRDefault="00FF6998" w:rsidP="00EF309A">
            <w:pPr>
              <w:widowControl w:val="0"/>
              <w:adjustRightInd/>
              <w:spacing w:after="200" w:line="360" w:lineRule="auto"/>
              <w:ind w:left="24" w:firstLine="3"/>
            </w:pPr>
            <w:r>
              <w:t>means any person elected as a Director of the Association in accordance with Article</w:t>
            </w:r>
            <w:r w:rsidR="00046EB9">
              <w:t xml:space="preserve"> </w:t>
            </w:r>
            <w:r w:rsidR="00046EB9">
              <w:fldChar w:fldCharType="begin"/>
            </w:r>
            <w:r w:rsidR="00046EB9">
              <w:instrText xml:space="preserve"> REF _Ref136964941 \r \h </w:instrText>
            </w:r>
            <w:r w:rsidR="00046EB9">
              <w:fldChar w:fldCharType="separate"/>
            </w:r>
            <w:r w:rsidR="00EB5886">
              <w:t>29.1</w:t>
            </w:r>
            <w:r w:rsidR="00046EB9">
              <w:fldChar w:fldCharType="end"/>
            </w:r>
            <w:r>
              <w:t>;</w:t>
            </w:r>
          </w:p>
        </w:tc>
      </w:tr>
      <w:tr w:rsidR="004A139B" w:rsidRPr="00F63436" w14:paraId="2C372F44" w14:textId="77777777" w:rsidTr="00A40CA3">
        <w:tc>
          <w:tcPr>
            <w:tcW w:w="2498" w:type="dxa"/>
          </w:tcPr>
          <w:p w14:paraId="6B7A7615" w14:textId="77777777" w:rsidR="004A139B" w:rsidRPr="00F63436" w:rsidRDefault="004A139B" w:rsidP="00FD2974">
            <w:pPr>
              <w:widowControl w:val="0"/>
              <w:tabs>
                <w:tab w:val="left" w:pos="0"/>
              </w:tabs>
              <w:adjustRightInd/>
              <w:spacing w:after="200" w:line="360" w:lineRule="auto"/>
              <w:jc w:val="left"/>
              <w:rPr>
                <w:b/>
              </w:rPr>
            </w:pPr>
            <w:r w:rsidRPr="00F63436">
              <w:rPr>
                <w:b/>
              </w:rPr>
              <w:t>Employee</w:t>
            </w:r>
          </w:p>
        </w:tc>
        <w:tc>
          <w:tcPr>
            <w:tcW w:w="5755" w:type="dxa"/>
          </w:tcPr>
          <w:p w14:paraId="5411069A" w14:textId="77777777" w:rsidR="00595522" w:rsidRPr="00595522" w:rsidRDefault="004A139B" w:rsidP="00682976">
            <w:pPr>
              <w:widowControl w:val="0"/>
              <w:adjustRightInd/>
              <w:spacing w:after="200" w:line="360" w:lineRule="auto"/>
              <w:ind w:left="24" w:firstLine="3"/>
            </w:pPr>
            <w:r w:rsidRPr="00F63436">
              <w:t>means a member of staff employed full o</w:t>
            </w:r>
            <w:r w:rsidR="008604DB">
              <w:t xml:space="preserve">r part time by </w:t>
            </w:r>
            <w:r w:rsidR="00CE0436">
              <w:t>the Association</w:t>
            </w:r>
            <w:r w:rsidR="008604DB">
              <w:t xml:space="preserve"> </w:t>
            </w:r>
            <w:r w:rsidRPr="00F63436">
              <w:t>which shall make appropriate statutory deductions from salary relating to income tax and n</w:t>
            </w:r>
            <w:r w:rsidR="00C42E4E">
              <w:t>ational insurance contributions</w:t>
            </w:r>
            <w:r w:rsidR="00156642">
              <w:t>;</w:t>
            </w:r>
          </w:p>
        </w:tc>
      </w:tr>
      <w:tr w:rsidR="002A348D" w:rsidRPr="00F63436" w14:paraId="6D22433E" w14:textId="77777777" w:rsidTr="00A40CA3">
        <w:tc>
          <w:tcPr>
            <w:tcW w:w="2498" w:type="dxa"/>
          </w:tcPr>
          <w:p w14:paraId="5C1D1E11" w14:textId="77777777" w:rsidR="002A348D" w:rsidRPr="00595522" w:rsidRDefault="002A348D" w:rsidP="00FD2974">
            <w:pPr>
              <w:widowControl w:val="0"/>
              <w:tabs>
                <w:tab w:val="left" w:pos="0"/>
              </w:tabs>
              <w:adjustRightInd/>
              <w:spacing w:after="200" w:line="360" w:lineRule="auto"/>
              <w:jc w:val="left"/>
              <w:rPr>
                <w:b/>
              </w:rPr>
            </w:pPr>
            <w:r>
              <w:rPr>
                <w:b/>
              </w:rPr>
              <w:t>FIBA</w:t>
            </w:r>
          </w:p>
        </w:tc>
        <w:tc>
          <w:tcPr>
            <w:tcW w:w="5755" w:type="dxa"/>
          </w:tcPr>
          <w:p w14:paraId="64174E43" w14:textId="77777777" w:rsidR="002A348D" w:rsidRDefault="002A348D" w:rsidP="00FD2974">
            <w:pPr>
              <w:widowControl w:val="0"/>
              <w:adjustRightInd/>
              <w:spacing w:after="200" w:line="360" w:lineRule="auto"/>
              <w:ind w:left="24" w:firstLine="3"/>
            </w:pPr>
            <w:r>
              <w:t>means the International Basketball Federation</w:t>
            </w:r>
            <w:r w:rsidR="00156642">
              <w:t>;</w:t>
            </w:r>
          </w:p>
        </w:tc>
      </w:tr>
      <w:tr w:rsidR="002A348D" w:rsidRPr="00F63436" w14:paraId="604B16E7" w14:textId="77777777" w:rsidTr="00A40CA3">
        <w:tc>
          <w:tcPr>
            <w:tcW w:w="2498" w:type="dxa"/>
          </w:tcPr>
          <w:p w14:paraId="567A98BC" w14:textId="77777777" w:rsidR="002A348D" w:rsidRPr="00595522" w:rsidRDefault="002A348D" w:rsidP="00FD2974">
            <w:pPr>
              <w:widowControl w:val="0"/>
              <w:tabs>
                <w:tab w:val="left" w:pos="0"/>
              </w:tabs>
              <w:adjustRightInd/>
              <w:spacing w:after="200" w:line="360" w:lineRule="auto"/>
              <w:jc w:val="left"/>
              <w:rPr>
                <w:b/>
              </w:rPr>
            </w:pPr>
            <w:r>
              <w:rPr>
                <w:b/>
              </w:rPr>
              <w:t>FIBA Europe</w:t>
            </w:r>
          </w:p>
        </w:tc>
        <w:tc>
          <w:tcPr>
            <w:tcW w:w="5755" w:type="dxa"/>
          </w:tcPr>
          <w:p w14:paraId="38423DD6" w14:textId="77777777" w:rsidR="002A348D" w:rsidRDefault="002A348D" w:rsidP="00FD2974">
            <w:pPr>
              <w:widowControl w:val="0"/>
              <w:adjustRightInd/>
              <w:spacing w:after="200" w:line="360" w:lineRule="auto"/>
              <w:ind w:left="24" w:firstLine="3"/>
            </w:pPr>
            <w:r>
              <w:t>means the European zone of the International Basketball Federation</w:t>
            </w:r>
            <w:r w:rsidR="00156642">
              <w:t>;</w:t>
            </w:r>
          </w:p>
        </w:tc>
      </w:tr>
      <w:tr w:rsidR="00682976" w:rsidRPr="00F63436" w14:paraId="38C5C0CC" w14:textId="77777777" w:rsidTr="00A40CA3">
        <w:tc>
          <w:tcPr>
            <w:tcW w:w="2498" w:type="dxa"/>
          </w:tcPr>
          <w:p w14:paraId="3BBA85CB" w14:textId="77777777" w:rsidR="00682976" w:rsidRDefault="00682976" w:rsidP="00FD2974">
            <w:pPr>
              <w:widowControl w:val="0"/>
              <w:tabs>
                <w:tab w:val="left" w:pos="0"/>
              </w:tabs>
              <w:adjustRightInd/>
              <w:spacing w:after="200" w:line="360" w:lineRule="auto"/>
              <w:jc w:val="left"/>
              <w:rPr>
                <w:b/>
              </w:rPr>
            </w:pPr>
            <w:r w:rsidRPr="00595522">
              <w:rPr>
                <w:b/>
              </w:rPr>
              <w:t>FIBA General Statutes</w:t>
            </w:r>
            <w:r>
              <w:rPr>
                <w:b/>
              </w:rPr>
              <w:t xml:space="preserve"> </w:t>
            </w:r>
          </w:p>
        </w:tc>
        <w:tc>
          <w:tcPr>
            <w:tcW w:w="5755" w:type="dxa"/>
          </w:tcPr>
          <w:p w14:paraId="7DAB8978" w14:textId="77777777" w:rsidR="00682976" w:rsidRDefault="00682976" w:rsidP="00FD2974">
            <w:pPr>
              <w:widowControl w:val="0"/>
              <w:adjustRightInd/>
              <w:spacing w:after="200" w:line="360" w:lineRule="auto"/>
              <w:ind w:left="24" w:firstLine="3"/>
            </w:pPr>
            <w:r>
              <w:t>means the general statutes of FIBA as from time to time amended</w:t>
            </w:r>
            <w:r w:rsidR="00156642">
              <w:t>;</w:t>
            </w:r>
          </w:p>
        </w:tc>
      </w:tr>
      <w:tr w:rsidR="00F63436" w:rsidRPr="00F63436" w14:paraId="5713C979" w14:textId="77777777" w:rsidTr="00A40CA3">
        <w:tc>
          <w:tcPr>
            <w:tcW w:w="2498" w:type="dxa"/>
          </w:tcPr>
          <w:p w14:paraId="158223DC" w14:textId="77777777" w:rsidR="00F63436" w:rsidRPr="00F63436" w:rsidRDefault="00C50A0C" w:rsidP="00FD2974">
            <w:pPr>
              <w:widowControl w:val="0"/>
              <w:tabs>
                <w:tab w:val="left" w:pos="0"/>
              </w:tabs>
              <w:adjustRightInd/>
              <w:spacing w:after="200" w:line="360" w:lineRule="auto"/>
              <w:jc w:val="left"/>
              <w:rPr>
                <w:b/>
              </w:rPr>
            </w:pPr>
            <w:r>
              <w:rPr>
                <w:b/>
              </w:rPr>
              <w:t xml:space="preserve">FIBA </w:t>
            </w:r>
            <w:r w:rsidR="00595522">
              <w:rPr>
                <w:b/>
              </w:rPr>
              <w:t xml:space="preserve">Internal </w:t>
            </w:r>
            <w:r>
              <w:rPr>
                <w:b/>
              </w:rPr>
              <w:lastRenderedPageBreak/>
              <w:t>Regulations</w:t>
            </w:r>
          </w:p>
        </w:tc>
        <w:tc>
          <w:tcPr>
            <w:tcW w:w="5755" w:type="dxa"/>
          </w:tcPr>
          <w:p w14:paraId="3CA668EB" w14:textId="77777777" w:rsidR="00F63436" w:rsidRPr="00F63436" w:rsidRDefault="008604DB" w:rsidP="00FD2974">
            <w:pPr>
              <w:widowControl w:val="0"/>
              <w:adjustRightInd/>
              <w:spacing w:after="200" w:line="360" w:lineRule="auto"/>
              <w:ind w:left="24" w:firstLine="3"/>
            </w:pPr>
            <w:r>
              <w:lastRenderedPageBreak/>
              <w:t xml:space="preserve">means the regulations of FIBA as from time to time </w:t>
            </w:r>
            <w:r>
              <w:lastRenderedPageBreak/>
              <w:t>amended</w:t>
            </w:r>
            <w:r w:rsidR="00156642">
              <w:t>;</w:t>
            </w:r>
          </w:p>
        </w:tc>
      </w:tr>
      <w:tr w:rsidR="004A139B" w:rsidRPr="00F63436" w14:paraId="662ADF12" w14:textId="77777777" w:rsidTr="00A40CA3">
        <w:tc>
          <w:tcPr>
            <w:tcW w:w="2498" w:type="dxa"/>
          </w:tcPr>
          <w:p w14:paraId="2D251973" w14:textId="77777777" w:rsidR="004A139B" w:rsidRPr="00F63436" w:rsidRDefault="004A139B" w:rsidP="00FD2974">
            <w:pPr>
              <w:widowControl w:val="0"/>
              <w:tabs>
                <w:tab w:val="left" w:pos="0"/>
              </w:tabs>
              <w:adjustRightInd/>
              <w:spacing w:after="200" w:line="360" w:lineRule="auto"/>
              <w:jc w:val="left"/>
              <w:rPr>
                <w:b/>
              </w:rPr>
            </w:pPr>
            <w:r w:rsidRPr="00F63436">
              <w:rPr>
                <w:b/>
              </w:rPr>
              <w:lastRenderedPageBreak/>
              <w:t>Financial Year</w:t>
            </w:r>
          </w:p>
        </w:tc>
        <w:tc>
          <w:tcPr>
            <w:tcW w:w="5755" w:type="dxa"/>
          </w:tcPr>
          <w:p w14:paraId="034E193D" w14:textId="77777777" w:rsidR="004A139B" w:rsidRPr="00F63436" w:rsidRDefault="00FC757A" w:rsidP="00FD2974">
            <w:pPr>
              <w:widowControl w:val="0"/>
              <w:adjustRightInd/>
              <w:spacing w:after="200" w:line="360" w:lineRule="auto"/>
              <w:ind w:left="24" w:firstLine="3"/>
            </w:pPr>
            <w:r>
              <w:t xml:space="preserve">means </w:t>
            </w:r>
            <w:r w:rsidR="00CE0436">
              <w:t>the Association</w:t>
            </w:r>
            <w:r>
              <w:t>’</w:t>
            </w:r>
            <w:r w:rsidRPr="00F63436">
              <w:t>s</w:t>
            </w:r>
            <w:r>
              <w:t xml:space="preserve"> financial year</w:t>
            </w:r>
            <w:r w:rsidR="00156642">
              <w:t>;</w:t>
            </w:r>
          </w:p>
        </w:tc>
      </w:tr>
      <w:tr w:rsidR="004A14F7" w:rsidRPr="00F63436" w14:paraId="3AB9F661" w14:textId="77777777" w:rsidTr="00A40CA3">
        <w:tc>
          <w:tcPr>
            <w:tcW w:w="2498" w:type="dxa"/>
          </w:tcPr>
          <w:p w14:paraId="15BCB24D" w14:textId="77777777" w:rsidR="004A14F7" w:rsidRPr="00F63436" w:rsidRDefault="004A14F7" w:rsidP="00FD2974">
            <w:pPr>
              <w:widowControl w:val="0"/>
              <w:tabs>
                <w:tab w:val="left" w:pos="0"/>
              </w:tabs>
              <w:adjustRightInd/>
              <w:spacing w:after="200" w:line="360" w:lineRule="auto"/>
              <w:jc w:val="left"/>
              <w:rPr>
                <w:b/>
              </w:rPr>
            </w:pPr>
            <w:r>
              <w:rPr>
                <w:b/>
              </w:rPr>
              <w:t>Full Member</w:t>
            </w:r>
          </w:p>
        </w:tc>
        <w:tc>
          <w:tcPr>
            <w:tcW w:w="5755" w:type="dxa"/>
          </w:tcPr>
          <w:p w14:paraId="0310E8A7" w14:textId="223EFC43" w:rsidR="004A14F7" w:rsidRDefault="00896F8B" w:rsidP="00EF309A">
            <w:pPr>
              <w:widowControl w:val="0"/>
              <w:adjustRightInd/>
              <w:spacing w:after="200" w:line="360" w:lineRule="auto"/>
              <w:ind w:left="24" w:firstLine="3"/>
            </w:pPr>
            <w:r>
              <w:t xml:space="preserve">shall have the meaning set out in Article </w:t>
            </w:r>
            <w:r w:rsidR="00EF309A">
              <w:fldChar w:fldCharType="begin"/>
            </w:r>
            <w:r w:rsidR="00EF309A">
              <w:instrText xml:space="preserve"> REF _Ref459378266 \r \h </w:instrText>
            </w:r>
            <w:r w:rsidR="00EF309A">
              <w:fldChar w:fldCharType="separate"/>
            </w:r>
            <w:r w:rsidR="00EB5886">
              <w:t>8</w:t>
            </w:r>
            <w:r w:rsidR="00EF309A">
              <w:fldChar w:fldCharType="end"/>
            </w:r>
            <w:r>
              <w:t>;</w:t>
            </w:r>
          </w:p>
        </w:tc>
      </w:tr>
      <w:tr w:rsidR="004A139B" w:rsidRPr="00F63436" w14:paraId="4BA076C9" w14:textId="77777777" w:rsidTr="00A40CA3">
        <w:tc>
          <w:tcPr>
            <w:tcW w:w="2498" w:type="dxa"/>
          </w:tcPr>
          <w:p w14:paraId="0B2DCB6C" w14:textId="77777777" w:rsidR="004A139B" w:rsidRPr="00F63436" w:rsidRDefault="004A139B" w:rsidP="00FD2974">
            <w:pPr>
              <w:widowControl w:val="0"/>
              <w:tabs>
                <w:tab w:val="left" w:pos="0"/>
              </w:tabs>
              <w:adjustRightInd/>
              <w:spacing w:after="200" w:line="360" w:lineRule="auto"/>
              <w:jc w:val="left"/>
              <w:rPr>
                <w:b/>
              </w:rPr>
            </w:pPr>
            <w:r w:rsidRPr="00F63436">
              <w:rPr>
                <w:b/>
              </w:rPr>
              <w:t>General Meeting</w:t>
            </w:r>
          </w:p>
        </w:tc>
        <w:tc>
          <w:tcPr>
            <w:tcW w:w="5755" w:type="dxa"/>
          </w:tcPr>
          <w:p w14:paraId="76E1B317" w14:textId="77777777" w:rsidR="00D85CAB" w:rsidRPr="00F63436" w:rsidRDefault="004A139B" w:rsidP="00156642">
            <w:pPr>
              <w:widowControl w:val="0"/>
              <w:adjustRightInd/>
              <w:spacing w:after="200" w:line="360" w:lineRule="auto"/>
              <w:ind w:left="24" w:firstLine="3"/>
            </w:pPr>
            <w:r w:rsidRPr="00F63436">
              <w:t xml:space="preserve">means a general meeting of </w:t>
            </w:r>
            <w:r w:rsidR="00CE0436">
              <w:t>the Association</w:t>
            </w:r>
            <w:r w:rsidRPr="00F63436">
              <w:t xml:space="preserve"> held in acc</w:t>
            </w:r>
            <w:r w:rsidR="00FC757A">
              <w:t xml:space="preserve">ordance with the </w:t>
            </w:r>
            <w:r w:rsidR="00C42E4E">
              <w:t>Act</w:t>
            </w:r>
            <w:r w:rsidR="00156642">
              <w:t>;</w:t>
            </w:r>
          </w:p>
        </w:tc>
      </w:tr>
      <w:tr w:rsidR="00F63436" w:rsidRPr="00F63436" w14:paraId="76A98FAB" w14:textId="77777777" w:rsidTr="00A40CA3">
        <w:tc>
          <w:tcPr>
            <w:tcW w:w="2498" w:type="dxa"/>
          </w:tcPr>
          <w:p w14:paraId="65F9D98E" w14:textId="77777777" w:rsidR="00F63436" w:rsidRPr="0042615F" w:rsidRDefault="00F63436" w:rsidP="00D85CAB">
            <w:pPr>
              <w:widowControl w:val="0"/>
              <w:tabs>
                <w:tab w:val="left" w:pos="0"/>
              </w:tabs>
              <w:adjustRightInd/>
              <w:spacing w:after="200" w:line="360" w:lineRule="auto"/>
              <w:jc w:val="left"/>
              <w:rPr>
                <w:b/>
              </w:rPr>
            </w:pPr>
            <w:r w:rsidRPr="0042615F">
              <w:rPr>
                <w:rFonts w:eastAsia="Times New Roman"/>
                <w:b/>
                <w:color w:val="000000"/>
                <w:lang w:val="en-US"/>
              </w:rPr>
              <w:t>Home Nation Basketball Associations</w:t>
            </w:r>
            <w:r w:rsidRPr="0042615F">
              <w:rPr>
                <w:rFonts w:eastAsia="Times New Roman"/>
                <w:color w:val="000000"/>
                <w:lang w:val="en-US"/>
              </w:rPr>
              <w:t xml:space="preserve"> </w:t>
            </w:r>
          </w:p>
        </w:tc>
        <w:tc>
          <w:tcPr>
            <w:tcW w:w="5755" w:type="dxa"/>
          </w:tcPr>
          <w:p w14:paraId="3D1C02F0" w14:textId="77777777" w:rsidR="00F63436" w:rsidRPr="0042615F" w:rsidRDefault="00F63436" w:rsidP="00FD2974">
            <w:pPr>
              <w:widowControl w:val="0"/>
              <w:adjustRightInd/>
              <w:spacing w:after="200" w:line="360" w:lineRule="auto"/>
              <w:ind w:left="24" w:firstLine="3"/>
            </w:pPr>
            <w:r w:rsidRPr="0042615F">
              <w:rPr>
                <w:rFonts w:eastAsia="Times New Roman"/>
                <w:color w:val="000000"/>
                <w:lang w:val="en-US"/>
              </w:rPr>
              <w:t>means England Basketball, Basketball Scotland and Basketball Wales</w:t>
            </w:r>
            <w:r w:rsidR="00156642" w:rsidRPr="0042615F">
              <w:rPr>
                <w:rFonts w:eastAsia="Times New Roman"/>
                <w:color w:val="000000"/>
                <w:lang w:val="en-US"/>
              </w:rPr>
              <w:t>;</w:t>
            </w:r>
          </w:p>
        </w:tc>
      </w:tr>
      <w:tr w:rsidR="004A139B" w:rsidRPr="00F63436" w14:paraId="535AD74F" w14:textId="77777777" w:rsidTr="00A40CA3">
        <w:tc>
          <w:tcPr>
            <w:tcW w:w="2498" w:type="dxa"/>
          </w:tcPr>
          <w:p w14:paraId="61F99532" w14:textId="77777777" w:rsidR="004A139B" w:rsidRPr="00F63436" w:rsidRDefault="00FC757A" w:rsidP="00FD2974">
            <w:pPr>
              <w:widowControl w:val="0"/>
              <w:tabs>
                <w:tab w:val="left" w:pos="0"/>
              </w:tabs>
              <w:adjustRightInd/>
              <w:spacing w:after="200" w:line="360" w:lineRule="auto"/>
              <w:jc w:val="left"/>
              <w:rPr>
                <w:b/>
              </w:rPr>
            </w:pPr>
            <w:r>
              <w:rPr>
                <w:b/>
              </w:rPr>
              <w:t>Ind</w:t>
            </w:r>
            <w:r w:rsidR="004A139B" w:rsidRPr="00F63436">
              <w:rPr>
                <w:b/>
              </w:rPr>
              <w:t>ependent</w:t>
            </w:r>
          </w:p>
        </w:tc>
        <w:tc>
          <w:tcPr>
            <w:tcW w:w="5755" w:type="dxa"/>
          </w:tcPr>
          <w:p w14:paraId="529EE152" w14:textId="34AB7C44" w:rsidR="00B174DA" w:rsidRDefault="00FC757A" w:rsidP="00B174DA">
            <w:pPr>
              <w:widowControl w:val="0"/>
              <w:adjustRightInd/>
              <w:spacing w:after="200" w:line="360" w:lineRule="auto"/>
              <w:ind w:left="24" w:firstLine="3"/>
            </w:pPr>
            <w:r>
              <w:t xml:space="preserve">means </w:t>
            </w:r>
            <w:r w:rsidRPr="00F63436">
              <w:t xml:space="preserve">a person </w:t>
            </w:r>
            <w:r w:rsidR="00B174DA">
              <w:t>who is free from any close connection to the organisation and if, from the perspective of an objective outsider, they would be viewed as independent. A person may still be deemed to be ‘independent’ even if they are a member of the organisation and/or play the sport. Examples of a ‘close connection’ include:</w:t>
            </w:r>
          </w:p>
          <w:p w14:paraId="3436EF04" w14:textId="3E65F087" w:rsidR="00B174DA" w:rsidRDefault="00B174DA" w:rsidP="00B174DA">
            <w:pPr>
              <w:widowControl w:val="0"/>
              <w:adjustRightInd/>
              <w:spacing w:after="200" w:line="360" w:lineRule="auto"/>
              <w:ind w:left="24" w:firstLine="3"/>
            </w:pPr>
            <w:r>
              <w:t>a)</w:t>
            </w:r>
            <w:r>
              <w:tab/>
              <w:t>they are or have</w:t>
            </w:r>
            <w:r w:rsidR="006B1A0D">
              <w:t>,</w:t>
            </w:r>
            <w:r>
              <w:t xml:space="preserve"> within the last four years</w:t>
            </w:r>
            <w:r w:rsidR="006B1A0D">
              <w:t>,</w:t>
            </w:r>
            <w:r>
              <w:t xml:space="preserve"> been actively involved in the organisation’s affairs e.g. as a representative of a specific interest group within the organisation such as a sporting discipline, a region or a home </w:t>
            </w:r>
            <w:proofErr w:type="gramStart"/>
            <w:r>
              <w:t>country;</w:t>
            </w:r>
            <w:proofErr w:type="gramEnd"/>
          </w:p>
          <w:p w14:paraId="3A7C3955" w14:textId="2D987878" w:rsidR="00B174DA" w:rsidRDefault="00B174DA" w:rsidP="00B174DA">
            <w:pPr>
              <w:widowControl w:val="0"/>
              <w:adjustRightInd/>
              <w:spacing w:after="200" w:line="360" w:lineRule="auto"/>
              <w:ind w:left="24" w:firstLine="3"/>
            </w:pPr>
            <w:r>
              <w:t>b)</w:t>
            </w:r>
            <w:r>
              <w:tab/>
              <w:t>they are or have</w:t>
            </w:r>
            <w:r w:rsidR="006B1A0D">
              <w:t>,</w:t>
            </w:r>
            <w:r>
              <w:t xml:space="preserve"> within the last four years</w:t>
            </w:r>
            <w:r w:rsidR="006B1A0D">
              <w:t>,</w:t>
            </w:r>
            <w:r>
              <w:t xml:space="preserve"> been an employee of the organisation; or</w:t>
            </w:r>
          </w:p>
          <w:p w14:paraId="3EDD8597" w14:textId="1470109D" w:rsidR="00B174DA" w:rsidRPr="00F63436" w:rsidRDefault="00B174DA" w:rsidP="00B174DA">
            <w:pPr>
              <w:widowControl w:val="0"/>
              <w:adjustRightInd/>
              <w:spacing w:after="200" w:line="360" w:lineRule="auto"/>
              <w:ind w:left="24" w:firstLine="3"/>
            </w:pPr>
            <w:r>
              <w:t>c)</w:t>
            </w:r>
            <w:r>
              <w:tab/>
              <w:t>they have close family ties with any of the organisation’s directors or senior employees;</w:t>
            </w:r>
          </w:p>
        </w:tc>
      </w:tr>
      <w:tr w:rsidR="00896F8B" w:rsidRPr="00F63436" w14:paraId="675ACE8C" w14:textId="77777777" w:rsidTr="00A40CA3">
        <w:tc>
          <w:tcPr>
            <w:tcW w:w="2498" w:type="dxa"/>
          </w:tcPr>
          <w:p w14:paraId="5F02C94A" w14:textId="77777777" w:rsidR="00896F8B" w:rsidRDefault="00896F8B" w:rsidP="00896F8B">
            <w:pPr>
              <w:widowControl w:val="0"/>
              <w:tabs>
                <w:tab w:val="left" w:pos="0"/>
              </w:tabs>
              <w:adjustRightInd/>
              <w:spacing w:after="200" w:line="360" w:lineRule="auto"/>
              <w:jc w:val="left"/>
              <w:rPr>
                <w:b/>
              </w:rPr>
            </w:pPr>
            <w:r w:rsidRPr="00F63436">
              <w:rPr>
                <w:b/>
              </w:rPr>
              <w:t>Independent Director</w:t>
            </w:r>
          </w:p>
        </w:tc>
        <w:tc>
          <w:tcPr>
            <w:tcW w:w="5755" w:type="dxa"/>
          </w:tcPr>
          <w:p w14:paraId="2801C7CD" w14:textId="2053164F" w:rsidR="00896F8B" w:rsidRDefault="002135B3" w:rsidP="00B174DA">
            <w:pPr>
              <w:widowControl w:val="0"/>
              <w:adjustRightInd/>
              <w:spacing w:after="200" w:line="360" w:lineRule="auto"/>
              <w:ind w:left="24" w:firstLine="3"/>
            </w:pPr>
            <w:r>
              <w:t>means a director of the Association who</w:t>
            </w:r>
            <w:r w:rsidR="00B174DA">
              <w:t xml:space="preserve"> is</w:t>
            </w:r>
            <w:r>
              <w:t xml:space="preserve"> </w:t>
            </w:r>
            <w:r w:rsidR="00B174DA">
              <w:t>Independent</w:t>
            </w:r>
            <w:r w:rsidR="00947BFF" w:rsidRPr="00046EB9">
              <w:t xml:space="preserve"> </w:t>
            </w:r>
            <w:r w:rsidR="00947BFF">
              <w:t xml:space="preserve">and </w:t>
            </w:r>
            <w:r w:rsidR="00947BFF" w:rsidRPr="00046EB9">
              <w:t xml:space="preserve">appointed pursuant to Article  </w:t>
            </w:r>
            <w:r w:rsidR="00947BFF" w:rsidRPr="00046EB9">
              <w:fldChar w:fldCharType="begin"/>
            </w:r>
            <w:r w:rsidR="00947BFF" w:rsidRPr="00046EB9">
              <w:instrText xml:space="preserve"> REF _Ref136964904 \r \h </w:instrText>
            </w:r>
            <w:r w:rsidR="00947BFF">
              <w:instrText xml:space="preserve"> \* MERGEFORMAT </w:instrText>
            </w:r>
            <w:r w:rsidR="00947BFF" w:rsidRPr="00046EB9">
              <w:fldChar w:fldCharType="separate"/>
            </w:r>
            <w:r w:rsidR="00EB5886">
              <w:t>29.2</w:t>
            </w:r>
            <w:r w:rsidR="00947BFF" w:rsidRPr="00046EB9">
              <w:fldChar w:fldCharType="end"/>
            </w:r>
            <w:r w:rsidR="00B174DA">
              <w:t>;</w:t>
            </w:r>
          </w:p>
        </w:tc>
      </w:tr>
      <w:tr w:rsidR="00896F8B" w:rsidRPr="00F63436" w14:paraId="77105637" w14:textId="77777777" w:rsidTr="00A40CA3">
        <w:tc>
          <w:tcPr>
            <w:tcW w:w="2498" w:type="dxa"/>
          </w:tcPr>
          <w:p w14:paraId="21B2D137" w14:textId="77777777" w:rsidR="00896F8B" w:rsidRPr="007700E3" w:rsidRDefault="00896F8B" w:rsidP="00896F8B">
            <w:pPr>
              <w:widowControl w:val="0"/>
              <w:tabs>
                <w:tab w:val="left" w:pos="0"/>
              </w:tabs>
              <w:adjustRightInd/>
              <w:spacing w:after="200" w:line="360" w:lineRule="auto"/>
              <w:jc w:val="left"/>
              <w:rPr>
                <w:b/>
              </w:rPr>
            </w:pPr>
            <w:r>
              <w:rPr>
                <w:b/>
              </w:rPr>
              <w:t>Individual Member</w:t>
            </w:r>
          </w:p>
        </w:tc>
        <w:tc>
          <w:tcPr>
            <w:tcW w:w="5755" w:type="dxa"/>
          </w:tcPr>
          <w:p w14:paraId="6410E439" w14:textId="3ADCD90C" w:rsidR="00896F8B" w:rsidRDefault="00896F8B" w:rsidP="00EF309A">
            <w:pPr>
              <w:widowControl w:val="0"/>
              <w:adjustRightInd/>
              <w:spacing w:after="200" w:line="360" w:lineRule="auto"/>
              <w:ind w:firstLine="3"/>
            </w:pPr>
            <w:r>
              <w:t>shall hav</w:t>
            </w:r>
            <w:r w:rsidR="00EF309A">
              <w:t xml:space="preserve">e the meaning given in Article </w:t>
            </w:r>
            <w:r w:rsidR="00EF309A">
              <w:fldChar w:fldCharType="begin"/>
            </w:r>
            <w:r w:rsidR="00EF309A">
              <w:instrText xml:space="preserve"> REF _Ref459378273 \r \h </w:instrText>
            </w:r>
            <w:r w:rsidR="00EF309A">
              <w:fldChar w:fldCharType="separate"/>
            </w:r>
            <w:r w:rsidR="00EB5886">
              <w:t>10</w:t>
            </w:r>
            <w:r w:rsidR="00EF309A">
              <w:fldChar w:fldCharType="end"/>
            </w:r>
            <w:r>
              <w:t>;</w:t>
            </w:r>
          </w:p>
        </w:tc>
      </w:tr>
      <w:tr w:rsidR="00896F8B" w:rsidRPr="00F63436" w14:paraId="1B218660" w14:textId="77777777" w:rsidTr="00A40CA3">
        <w:tc>
          <w:tcPr>
            <w:tcW w:w="2498" w:type="dxa"/>
          </w:tcPr>
          <w:p w14:paraId="48C87151" w14:textId="77777777" w:rsidR="00896F8B" w:rsidRPr="00F63436" w:rsidRDefault="00896F8B" w:rsidP="00896F8B">
            <w:pPr>
              <w:widowControl w:val="0"/>
              <w:tabs>
                <w:tab w:val="left" w:pos="0"/>
              </w:tabs>
              <w:adjustRightInd/>
              <w:spacing w:after="200" w:line="360" w:lineRule="auto"/>
              <w:jc w:val="left"/>
              <w:rPr>
                <w:b/>
              </w:rPr>
            </w:pPr>
            <w:r w:rsidRPr="007700E3">
              <w:rPr>
                <w:b/>
              </w:rPr>
              <w:t>IOC</w:t>
            </w:r>
          </w:p>
        </w:tc>
        <w:tc>
          <w:tcPr>
            <w:tcW w:w="5755" w:type="dxa"/>
          </w:tcPr>
          <w:p w14:paraId="4CB01BA6" w14:textId="77777777" w:rsidR="00896F8B" w:rsidRDefault="00896F8B" w:rsidP="00896F8B">
            <w:pPr>
              <w:widowControl w:val="0"/>
              <w:adjustRightInd/>
              <w:spacing w:after="200" w:line="360" w:lineRule="auto"/>
              <w:ind w:firstLine="3"/>
            </w:pPr>
            <w:r>
              <w:t>means the International Olympic Committee or any successor body;</w:t>
            </w:r>
          </w:p>
        </w:tc>
      </w:tr>
      <w:tr w:rsidR="00896F8B" w:rsidRPr="00F63436" w14:paraId="5C7139D2" w14:textId="77777777" w:rsidTr="00A40CA3">
        <w:tc>
          <w:tcPr>
            <w:tcW w:w="2498" w:type="dxa"/>
          </w:tcPr>
          <w:p w14:paraId="702CC6E5" w14:textId="77777777" w:rsidR="00896F8B" w:rsidRPr="00F63436" w:rsidRDefault="00896F8B" w:rsidP="00896F8B">
            <w:pPr>
              <w:widowControl w:val="0"/>
              <w:tabs>
                <w:tab w:val="left" w:pos="0"/>
              </w:tabs>
              <w:adjustRightInd/>
              <w:spacing w:after="200" w:line="360" w:lineRule="auto"/>
              <w:jc w:val="left"/>
              <w:rPr>
                <w:b/>
              </w:rPr>
            </w:pPr>
            <w:r w:rsidRPr="00F63436">
              <w:rPr>
                <w:b/>
              </w:rPr>
              <w:t>Members</w:t>
            </w:r>
          </w:p>
        </w:tc>
        <w:tc>
          <w:tcPr>
            <w:tcW w:w="5755" w:type="dxa"/>
          </w:tcPr>
          <w:p w14:paraId="00D73DF9" w14:textId="77777777" w:rsidR="00896F8B" w:rsidRPr="00F63436" w:rsidRDefault="00896F8B" w:rsidP="00896F8B">
            <w:pPr>
              <w:widowControl w:val="0"/>
              <w:adjustRightInd/>
              <w:spacing w:after="200" w:line="360" w:lineRule="auto"/>
              <w:ind w:firstLine="3"/>
            </w:pPr>
            <w:r>
              <w:t>means the Full Members, the Non-Voting Members and the Individual Members;</w:t>
            </w:r>
          </w:p>
        </w:tc>
      </w:tr>
      <w:tr w:rsidR="008C4608" w:rsidRPr="00F63436" w14:paraId="2E682F8E" w14:textId="77777777" w:rsidTr="009A586C">
        <w:tc>
          <w:tcPr>
            <w:tcW w:w="2498" w:type="dxa"/>
          </w:tcPr>
          <w:p w14:paraId="7E25C68D" w14:textId="6F951AD3" w:rsidR="008C4608" w:rsidRPr="00F63436" w:rsidRDefault="008C4608" w:rsidP="00896F8B">
            <w:pPr>
              <w:widowControl w:val="0"/>
              <w:tabs>
                <w:tab w:val="left" w:pos="0"/>
              </w:tabs>
              <w:adjustRightInd/>
              <w:spacing w:after="200" w:line="360" w:lineRule="auto"/>
              <w:jc w:val="left"/>
              <w:rPr>
                <w:b/>
              </w:rPr>
            </w:pPr>
            <w:r>
              <w:rPr>
                <w:b/>
              </w:rPr>
              <w:lastRenderedPageBreak/>
              <w:t>Membership Portal</w:t>
            </w:r>
          </w:p>
        </w:tc>
        <w:tc>
          <w:tcPr>
            <w:tcW w:w="5755" w:type="dxa"/>
          </w:tcPr>
          <w:p w14:paraId="0A3F0324" w14:textId="2FD10162" w:rsidR="008C4608" w:rsidRDefault="00B72946" w:rsidP="00896F8B">
            <w:pPr>
              <w:widowControl w:val="0"/>
              <w:adjustRightInd/>
              <w:spacing w:after="200" w:line="360" w:lineRule="auto"/>
              <w:ind w:firstLine="3"/>
            </w:pPr>
            <w:r>
              <w:t>the Association’s online membership portal from time to time;</w:t>
            </w:r>
          </w:p>
        </w:tc>
      </w:tr>
      <w:tr w:rsidR="00896F8B" w:rsidRPr="00F63436" w14:paraId="05788383" w14:textId="77777777" w:rsidTr="00A40CA3">
        <w:tc>
          <w:tcPr>
            <w:tcW w:w="2498" w:type="dxa"/>
          </w:tcPr>
          <w:p w14:paraId="7EC40840" w14:textId="77777777" w:rsidR="00896F8B" w:rsidRPr="00F63436" w:rsidRDefault="00896F8B" w:rsidP="00896F8B">
            <w:pPr>
              <w:widowControl w:val="0"/>
              <w:tabs>
                <w:tab w:val="left" w:pos="0"/>
              </w:tabs>
              <w:adjustRightInd/>
              <w:spacing w:after="200" w:line="360" w:lineRule="auto"/>
              <w:jc w:val="left"/>
              <w:rPr>
                <w:b/>
              </w:rPr>
            </w:pPr>
            <w:r w:rsidRPr="00F63436">
              <w:rPr>
                <w:b/>
              </w:rPr>
              <w:t xml:space="preserve">Member of the </w:t>
            </w:r>
            <w:r>
              <w:rPr>
                <w:b/>
              </w:rPr>
              <w:t>B</w:t>
            </w:r>
            <w:r w:rsidRPr="00F63436">
              <w:rPr>
                <w:b/>
              </w:rPr>
              <w:t>oard</w:t>
            </w:r>
          </w:p>
        </w:tc>
        <w:tc>
          <w:tcPr>
            <w:tcW w:w="5755" w:type="dxa"/>
          </w:tcPr>
          <w:p w14:paraId="417D782F" w14:textId="77777777" w:rsidR="00896F8B" w:rsidRPr="00F63436" w:rsidRDefault="00896F8B" w:rsidP="00896F8B">
            <w:pPr>
              <w:widowControl w:val="0"/>
              <w:adjustRightInd/>
              <w:spacing w:after="200" w:line="360" w:lineRule="auto"/>
              <w:ind w:left="24" w:firstLine="3"/>
            </w:pPr>
            <w:r w:rsidRPr="00F63436">
              <w:t xml:space="preserve">means a Director of </w:t>
            </w:r>
            <w:r>
              <w:t>the Association;</w:t>
            </w:r>
          </w:p>
        </w:tc>
      </w:tr>
      <w:tr w:rsidR="00896F8B" w:rsidRPr="00F63436" w14:paraId="22380E17" w14:textId="77777777" w:rsidTr="00A40CA3">
        <w:tc>
          <w:tcPr>
            <w:tcW w:w="2498" w:type="dxa"/>
          </w:tcPr>
          <w:p w14:paraId="7B59E34C" w14:textId="77777777" w:rsidR="00896F8B" w:rsidRPr="00F63436" w:rsidRDefault="00896F8B" w:rsidP="00896F8B">
            <w:pPr>
              <w:widowControl w:val="0"/>
              <w:tabs>
                <w:tab w:val="left" w:pos="0"/>
              </w:tabs>
              <w:adjustRightInd/>
              <w:spacing w:after="200" w:line="360" w:lineRule="auto"/>
              <w:jc w:val="left"/>
              <w:rPr>
                <w:b/>
              </w:rPr>
            </w:pPr>
            <w:r w:rsidRPr="00F63436">
              <w:rPr>
                <w:b/>
              </w:rPr>
              <w:t>Month</w:t>
            </w:r>
          </w:p>
        </w:tc>
        <w:tc>
          <w:tcPr>
            <w:tcW w:w="5755" w:type="dxa"/>
          </w:tcPr>
          <w:p w14:paraId="4271C8FB" w14:textId="77777777" w:rsidR="00896F8B" w:rsidRPr="00F63436" w:rsidRDefault="00896F8B" w:rsidP="00896F8B">
            <w:pPr>
              <w:widowControl w:val="0"/>
              <w:adjustRightInd/>
              <w:spacing w:after="200" w:line="360" w:lineRule="auto"/>
              <w:ind w:left="24" w:firstLine="3"/>
            </w:pPr>
            <w:r w:rsidRPr="00F63436">
              <w:t>means a calendar month</w:t>
            </w:r>
            <w:r>
              <w:t>;</w:t>
            </w:r>
          </w:p>
        </w:tc>
      </w:tr>
      <w:tr w:rsidR="00896F8B" w:rsidRPr="00F63436" w14:paraId="4A15B8E4" w14:textId="77777777" w:rsidTr="00A40CA3">
        <w:tc>
          <w:tcPr>
            <w:tcW w:w="2498" w:type="dxa"/>
          </w:tcPr>
          <w:p w14:paraId="5B815814" w14:textId="77777777" w:rsidR="00896F8B" w:rsidRPr="00F63436" w:rsidRDefault="00896F8B" w:rsidP="00896F8B">
            <w:pPr>
              <w:widowControl w:val="0"/>
              <w:tabs>
                <w:tab w:val="left" w:pos="0"/>
              </w:tabs>
              <w:adjustRightInd/>
              <w:spacing w:after="200" w:line="360" w:lineRule="auto"/>
              <w:jc w:val="left"/>
              <w:rPr>
                <w:b/>
              </w:rPr>
            </w:pPr>
            <w:r>
              <w:rPr>
                <w:b/>
              </w:rPr>
              <w:t>Non-Voting Member</w:t>
            </w:r>
          </w:p>
        </w:tc>
        <w:tc>
          <w:tcPr>
            <w:tcW w:w="5755" w:type="dxa"/>
          </w:tcPr>
          <w:p w14:paraId="0C1CDB4C" w14:textId="44BEEB15" w:rsidR="00896F8B" w:rsidRPr="00F63436" w:rsidRDefault="00896F8B" w:rsidP="00EF309A">
            <w:pPr>
              <w:widowControl w:val="0"/>
              <w:adjustRightInd/>
              <w:spacing w:after="200" w:line="360" w:lineRule="auto"/>
              <w:ind w:left="24" w:firstLine="3"/>
            </w:pPr>
            <w:r>
              <w:t>shall hav</w:t>
            </w:r>
            <w:r w:rsidR="00EF309A">
              <w:t xml:space="preserve">e the meaning given in Article </w:t>
            </w:r>
            <w:r w:rsidR="00EF309A">
              <w:fldChar w:fldCharType="begin"/>
            </w:r>
            <w:r w:rsidR="00EF309A">
              <w:instrText xml:space="preserve"> REF _Ref459378850 \r \h </w:instrText>
            </w:r>
            <w:r w:rsidR="00EF309A">
              <w:fldChar w:fldCharType="separate"/>
            </w:r>
            <w:r w:rsidR="00EB5886">
              <w:t>9</w:t>
            </w:r>
            <w:r w:rsidR="00EF309A">
              <w:fldChar w:fldCharType="end"/>
            </w:r>
            <w:r w:rsidR="00EF309A">
              <w:t>;</w:t>
            </w:r>
          </w:p>
        </w:tc>
      </w:tr>
      <w:tr w:rsidR="00896F8B" w:rsidRPr="00F63436" w14:paraId="5A4F4CEC" w14:textId="77777777" w:rsidTr="00A40CA3">
        <w:tc>
          <w:tcPr>
            <w:tcW w:w="2498" w:type="dxa"/>
          </w:tcPr>
          <w:p w14:paraId="3E62EB34" w14:textId="77777777" w:rsidR="00896F8B" w:rsidRPr="00F63436" w:rsidRDefault="00896F8B" w:rsidP="00896F8B">
            <w:pPr>
              <w:widowControl w:val="0"/>
              <w:tabs>
                <w:tab w:val="left" w:pos="0"/>
              </w:tabs>
              <w:adjustRightInd/>
              <w:spacing w:after="200" w:line="360" w:lineRule="auto"/>
              <w:jc w:val="left"/>
              <w:rPr>
                <w:b/>
              </w:rPr>
            </w:pPr>
            <w:r w:rsidRPr="00F63436">
              <w:rPr>
                <w:b/>
              </w:rPr>
              <w:t>Objects</w:t>
            </w:r>
          </w:p>
        </w:tc>
        <w:tc>
          <w:tcPr>
            <w:tcW w:w="5755" w:type="dxa"/>
          </w:tcPr>
          <w:p w14:paraId="73E604B3" w14:textId="77777777" w:rsidR="00896F8B" w:rsidRPr="00F63436" w:rsidRDefault="00896F8B" w:rsidP="00896F8B">
            <w:pPr>
              <w:widowControl w:val="0"/>
              <w:spacing w:after="200" w:line="360" w:lineRule="auto"/>
              <w:ind w:left="24" w:firstLine="3"/>
            </w:pPr>
            <w:r>
              <w:t>means the O</w:t>
            </w:r>
            <w:r w:rsidRPr="00F63436">
              <w:t xml:space="preserve">bjects of </w:t>
            </w:r>
            <w:r>
              <w:t>the Association;</w:t>
            </w:r>
          </w:p>
        </w:tc>
      </w:tr>
      <w:tr w:rsidR="00896F8B" w:rsidRPr="00F63436" w14:paraId="6BEEF10D" w14:textId="77777777" w:rsidTr="00A40CA3">
        <w:tc>
          <w:tcPr>
            <w:tcW w:w="2498" w:type="dxa"/>
          </w:tcPr>
          <w:p w14:paraId="2F46EA5A" w14:textId="77777777" w:rsidR="00896F8B" w:rsidRPr="00226F84" w:rsidRDefault="00896F8B" w:rsidP="00896F8B">
            <w:pPr>
              <w:widowControl w:val="0"/>
              <w:tabs>
                <w:tab w:val="left" w:pos="0"/>
              </w:tabs>
              <w:adjustRightInd/>
              <w:spacing w:after="200" w:line="360" w:lineRule="auto"/>
              <w:jc w:val="left"/>
              <w:rPr>
                <w:b/>
              </w:rPr>
            </w:pPr>
            <w:r w:rsidRPr="00226F84">
              <w:rPr>
                <w:b/>
              </w:rPr>
              <w:t>Office</w:t>
            </w:r>
          </w:p>
        </w:tc>
        <w:tc>
          <w:tcPr>
            <w:tcW w:w="5755" w:type="dxa"/>
          </w:tcPr>
          <w:p w14:paraId="4E9958C2" w14:textId="77777777" w:rsidR="00896F8B" w:rsidRPr="00226F84" w:rsidRDefault="00896F8B" w:rsidP="00896F8B">
            <w:pPr>
              <w:widowControl w:val="0"/>
              <w:spacing w:after="200" w:line="360" w:lineRule="auto"/>
              <w:ind w:left="24" w:firstLine="3"/>
            </w:pPr>
            <w:r w:rsidRPr="00226F84">
              <w:t>means the registered office of the Association;</w:t>
            </w:r>
          </w:p>
        </w:tc>
      </w:tr>
      <w:tr w:rsidR="002266F8" w:rsidRPr="00F63436" w14:paraId="2B4E2F25" w14:textId="77777777" w:rsidTr="00A40CA3">
        <w:tc>
          <w:tcPr>
            <w:tcW w:w="2498" w:type="dxa"/>
          </w:tcPr>
          <w:p w14:paraId="119822C2" w14:textId="3C94F20E" w:rsidR="002266F8" w:rsidRPr="00226F84" w:rsidRDefault="002266F8" w:rsidP="00896F8B">
            <w:pPr>
              <w:widowControl w:val="0"/>
              <w:tabs>
                <w:tab w:val="left" w:pos="0"/>
              </w:tabs>
              <w:adjustRightInd/>
              <w:spacing w:after="200" w:line="360" w:lineRule="auto"/>
              <w:jc w:val="left"/>
              <w:rPr>
                <w:b/>
              </w:rPr>
            </w:pPr>
            <w:r w:rsidRPr="00226F84">
              <w:rPr>
                <w:b/>
              </w:rPr>
              <w:t>Officiating Advisory Group</w:t>
            </w:r>
          </w:p>
        </w:tc>
        <w:tc>
          <w:tcPr>
            <w:tcW w:w="5755" w:type="dxa"/>
          </w:tcPr>
          <w:p w14:paraId="147A1A43" w14:textId="4163B2B0" w:rsidR="002266F8" w:rsidRPr="00226F84" w:rsidRDefault="001B1187" w:rsidP="00896F8B">
            <w:pPr>
              <w:widowControl w:val="0"/>
              <w:spacing w:after="200" w:line="360" w:lineRule="auto"/>
              <w:ind w:left="24" w:firstLine="3"/>
            </w:pPr>
            <w:r w:rsidRPr="00226F84">
              <w:t>the officiating advisory group appointed by the Board from time to time;</w:t>
            </w:r>
          </w:p>
        </w:tc>
      </w:tr>
      <w:tr w:rsidR="00896F8B" w:rsidRPr="00F63436" w14:paraId="3FA73BA7" w14:textId="77777777" w:rsidTr="00A40CA3">
        <w:tc>
          <w:tcPr>
            <w:tcW w:w="2498" w:type="dxa"/>
          </w:tcPr>
          <w:p w14:paraId="48A2731D" w14:textId="77777777" w:rsidR="00896F8B" w:rsidRPr="00F63436" w:rsidRDefault="00896F8B" w:rsidP="00896F8B">
            <w:pPr>
              <w:widowControl w:val="0"/>
              <w:tabs>
                <w:tab w:val="left" w:pos="0"/>
              </w:tabs>
              <w:adjustRightInd/>
              <w:spacing w:after="200" w:line="360" w:lineRule="auto"/>
              <w:jc w:val="left"/>
              <w:rPr>
                <w:b/>
              </w:rPr>
            </w:pPr>
            <w:r>
              <w:rPr>
                <w:b/>
              </w:rPr>
              <w:t>Organisation</w:t>
            </w:r>
          </w:p>
        </w:tc>
        <w:tc>
          <w:tcPr>
            <w:tcW w:w="5755" w:type="dxa"/>
          </w:tcPr>
          <w:p w14:paraId="1B26EEE3" w14:textId="77777777" w:rsidR="00896F8B" w:rsidRPr="00F63436" w:rsidRDefault="00896F8B" w:rsidP="00896F8B">
            <w:pPr>
              <w:widowControl w:val="0"/>
              <w:spacing w:after="200" w:line="360" w:lineRule="auto"/>
              <w:ind w:left="24" w:firstLine="3"/>
            </w:pPr>
            <w:r>
              <w:t>means any organisation that is in any way connected with the game of basketball including but not limited to: clubs, associations, leagues, Universities, Schools and any other properly constituted member body;</w:t>
            </w:r>
          </w:p>
        </w:tc>
      </w:tr>
      <w:tr w:rsidR="00896F8B" w:rsidRPr="00F63436" w14:paraId="3585BE6A" w14:textId="77777777" w:rsidTr="00A40CA3">
        <w:tc>
          <w:tcPr>
            <w:tcW w:w="2498" w:type="dxa"/>
          </w:tcPr>
          <w:p w14:paraId="0DA8508F" w14:textId="77777777" w:rsidR="00896F8B" w:rsidRPr="00F63436" w:rsidRDefault="00896F8B" w:rsidP="00896F8B">
            <w:pPr>
              <w:widowControl w:val="0"/>
              <w:tabs>
                <w:tab w:val="left" w:pos="0"/>
              </w:tabs>
              <w:adjustRightInd/>
              <w:spacing w:after="200" w:line="360" w:lineRule="auto"/>
              <w:jc w:val="left"/>
              <w:rPr>
                <w:b/>
              </w:rPr>
            </w:pPr>
            <w:r>
              <w:rPr>
                <w:b/>
              </w:rPr>
              <w:t>Policies</w:t>
            </w:r>
          </w:p>
        </w:tc>
        <w:tc>
          <w:tcPr>
            <w:tcW w:w="5755" w:type="dxa"/>
          </w:tcPr>
          <w:p w14:paraId="0D273E17" w14:textId="77777777" w:rsidR="00896F8B" w:rsidRDefault="00896F8B" w:rsidP="00896F8B">
            <w:pPr>
              <w:widowControl w:val="0"/>
              <w:spacing w:after="200" w:line="360" w:lineRule="auto"/>
              <w:ind w:left="24" w:firstLine="3"/>
            </w:pPr>
            <w:r>
              <w:t xml:space="preserve">means the policies of the Association made by the Board from time to time concerning the governance of basketball in England, including but not limited </w:t>
            </w:r>
            <w:proofErr w:type="gramStart"/>
            <w:r>
              <w:t xml:space="preserve">to, </w:t>
            </w:r>
            <w:r>
              <w:rPr>
                <w:lang w:eastAsia="en-US"/>
              </w:rPr>
              <w:t xml:space="preserve"> health</w:t>
            </w:r>
            <w:proofErr w:type="gramEnd"/>
            <w:r>
              <w:rPr>
                <w:lang w:eastAsia="en-US"/>
              </w:rPr>
              <w:t xml:space="preserve"> and safety, child protection, equality, transgender and other areas as appropriate;</w:t>
            </w:r>
          </w:p>
        </w:tc>
      </w:tr>
      <w:tr w:rsidR="00896F8B" w:rsidRPr="00F63436" w14:paraId="1E84B10C" w14:textId="77777777" w:rsidTr="00A40CA3">
        <w:tc>
          <w:tcPr>
            <w:tcW w:w="2498" w:type="dxa"/>
          </w:tcPr>
          <w:p w14:paraId="66E6BBFA" w14:textId="77777777" w:rsidR="00896F8B" w:rsidRPr="00F63436" w:rsidRDefault="00896F8B" w:rsidP="00896F8B">
            <w:pPr>
              <w:widowControl w:val="0"/>
              <w:tabs>
                <w:tab w:val="left" w:pos="0"/>
              </w:tabs>
              <w:adjustRightInd/>
              <w:spacing w:after="200" w:line="360" w:lineRule="auto"/>
              <w:jc w:val="left"/>
              <w:rPr>
                <w:b/>
              </w:rPr>
            </w:pPr>
            <w:r w:rsidRPr="00F63436">
              <w:rPr>
                <w:b/>
              </w:rPr>
              <w:t>Register</w:t>
            </w:r>
          </w:p>
        </w:tc>
        <w:tc>
          <w:tcPr>
            <w:tcW w:w="5755" w:type="dxa"/>
          </w:tcPr>
          <w:p w14:paraId="3CC64CFF" w14:textId="77777777" w:rsidR="00896F8B" w:rsidRPr="00F63436" w:rsidRDefault="00896F8B" w:rsidP="00FF6998">
            <w:pPr>
              <w:widowControl w:val="0"/>
              <w:spacing w:after="200" w:line="360" w:lineRule="auto"/>
              <w:ind w:left="24" w:firstLine="3"/>
            </w:pPr>
            <w:r w:rsidRPr="00F63436">
              <w:t xml:space="preserve">means the register of Members of </w:t>
            </w:r>
            <w:r>
              <w:t>the Association</w:t>
            </w:r>
            <w:r w:rsidRPr="00F63436">
              <w:t xml:space="preserve"> kept pursuant to the Act</w:t>
            </w:r>
            <w:r>
              <w:t>;</w:t>
            </w:r>
          </w:p>
        </w:tc>
      </w:tr>
      <w:tr w:rsidR="00896F8B" w:rsidRPr="00F63436" w14:paraId="3F41065A" w14:textId="77777777" w:rsidTr="00A40CA3">
        <w:tc>
          <w:tcPr>
            <w:tcW w:w="2498" w:type="dxa"/>
          </w:tcPr>
          <w:p w14:paraId="6388EE1A" w14:textId="77777777" w:rsidR="00896F8B" w:rsidRPr="0042615F" w:rsidRDefault="00896F8B" w:rsidP="00896F8B">
            <w:pPr>
              <w:widowControl w:val="0"/>
              <w:tabs>
                <w:tab w:val="left" w:pos="0"/>
              </w:tabs>
              <w:adjustRightInd/>
              <w:spacing w:after="200" w:line="360" w:lineRule="auto"/>
              <w:jc w:val="left"/>
              <w:rPr>
                <w:b/>
              </w:rPr>
            </w:pPr>
            <w:r w:rsidRPr="0042615F">
              <w:rPr>
                <w:b/>
              </w:rPr>
              <w:t>Regulations</w:t>
            </w:r>
          </w:p>
        </w:tc>
        <w:tc>
          <w:tcPr>
            <w:tcW w:w="5755" w:type="dxa"/>
          </w:tcPr>
          <w:p w14:paraId="172345FF" w14:textId="0F7EBEE6" w:rsidR="00896F8B" w:rsidRPr="0042615F" w:rsidRDefault="00896F8B" w:rsidP="005915B3">
            <w:pPr>
              <w:widowControl w:val="0"/>
              <w:spacing w:after="200" w:line="360" w:lineRule="auto"/>
              <w:ind w:left="24" w:firstLine="3"/>
            </w:pPr>
            <w:r w:rsidRPr="0042615F">
              <w:t>means the regulations of the Association made by the Board pursuant to Article</w:t>
            </w:r>
            <w:r>
              <w:t xml:space="preserve">s </w:t>
            </w:r>
            <w:r w:rsidR="005915B3">
              <w:fldChar w:fldCharType="begin"/>
            </w:r>
            <w:r w:rsidR="005915B3">
              <w:instrText xml:space="preserve"> REF _Ref264978831 \r \h </w:instrText>
            </w:r>
            <w:r w:rsidR="005915B3">
              <w:fldChar w:fldCharType="separate"/>
            </w:r>
            <w:r w:rsidR="00EB5886">
              <w:t>74</w:t>
            </w:r>
            <w:r w:rsidR="005915B3">
              <w:fldChar w:fldCharType="end"/>
            </w:r>
            <w:r w:rsidR="005915B3">
              <w:t xml:space="preserve"> </w:t>
            </w:r>
            <w:r>
              <w:t>to</w:t>
            </w:r>
            <w:r w:rsidR="005915B3">
              <w:t xml:space="preserve"> </w:t>
            </w:r>
            <w:r w:rsidR="005915B3">
              <w:fldChar w:fldCharType="begin"/>
            </w:r>
            <w:r w:rsidR="005915B3">
              <w:instrText xml:space="preserve"> REF _Ref459378890 \r \h </w:instrText>
            </w:r>
            <w:r w:rsidR="005915B3">
              <w:fldChar w:fldCharType="separate"/>
            </w:r>
            <w:r w:rsidR="00EB5886">
              <w:t>76</w:t>
            </w:r>
            <w:r w:rsidR="005915B3">
              <w:fldChar w:fldCharType="end"/>
            </w:r>
            <w:r w:rsidRPr="0042615F">
              <w:t>;</w:t>
            </w:r>
          </w:p>
        </w:tc>
      </w:tr>
      <w:tr w:rsidR="00896F8B" w:rsidRPr="00F63436" w14:paraId="1A3EC996" w14:textId="77777777" w:rsidTr="00A40CA3">
        <w:tc>
          <w:tcPr>
            <w:tcW w:w="2498" w:type="dxa"/>
          </w:tcPr>
          <w:p w14:paraId="3C9D85CF" w14:textId="77777777" w:rsidR="00896F8B" w:rsidRPr="006D5BC4" w:rsidRDefault="00896F8B" w:rsidP="00896F8B">
            <w:pPr>
              <w:widowControl w:val="0"/>
              <w:tabs>
                <w:tab w:val="left" w:pos="0"/>
              </w:tabs>
              <w:adjustRightInd/>
              <w:spacing w:after="200" w:line="360" w:lineRule="auto"/>
              <w:jc w:val="left"/>
              <w:rPr>
                <w:b/>
              </w:rPr>
            </w:pPr>
            <w:r w:rsidRPr="006D5BC4">
              <w:rPr>
                <w:b/>
              </w:rPr>
              <w:t>Rules</w:t>
            </w:r>
          </w:p>
        </w:tc>
        <w:tc>
          <w:tcPr>
            <w:tcW w:w="5755" w:type="dxa"/>
          </w:tcPr>
          <w:p w14:paraId="02232B3F" w14:textId="77777777" w:rsidR="00896F8B" w:rsidRPr="006D5BC4" w:rsidRDefault="00896F8B" w:rsidP="00896F8B">
            <w:pPr>
              <w:widowControl w:val="0"/>
              <w:spacing w:after="200" w:line="360" w:lineRule="auto"/>
              <w:ind w:left="24" w:firstLine="3"/>
            </w:pPr>
            <w:r w:rsidRPr="006D5BC4">
              <w:t xml:space="preserve">the Official Basketball Rules as published and amended by FIBA from time to time; </w:t>
            </w:r>
          </w:p>
        </w:tc>
      </w:tr>
      <w:tr w:rsidR="007E2EC9" w:rsidRPr="00F63436" w14:paraId="3B4AB2F3" w14:textId="77777777" w:rsidTr="00A40CA3">
        <w:tc>
          <w:tcPr>
            <w:tcW w:w="2498" w:type="dxa"/>
          </w:tcPr>
          <w:p w14:paraId="77EE84CE" w14:textId="6BEC41FE" w:rsidR="007E2EC9" w:rsidRPr="007E4829" w:rsidRDefault="007E2EC9" w:rsidP="00896F8B">
            <w:pPr>
              <w:widowControl w:val="0"/>
              <w:tabs>
                <w:tab w:val="left" w:pos="0"/>
              </w:tabs>
              <w:adjustRightInd/>
              <w:spacing w:after="200" w:line="360" w:lineRule="auto"/>
              <w:jc w:val="left"/>
              <w:rPr>
                <w:b/>
                <w:bCs/>
              </w:rPr>
            </w:pPr>
            <w:r w:rsidRPr="007E4829">
              <w:rPr>
                <w:b/>
              </w:rPr>
              <w:t>Senior Independent Director</w:t>
            </w:r>
          </w:p>
        </w:tc>
        <w:tc>
          <w:tcPr>
            <w:tcW w:w="5755" w:type="dxa"/>
          </w:tcPr>
          <w:p w14:paraId="6FC202B3" w14:textId="501C4524" w:rsidR="007E2EC9" w:rsidRDefault="007E2EC9" w:rsidP="007E2EC9">
            <w:pPr>
              <w:widowControl w:val="0"/>
              <w:spacing w:after="200" w:line="360" w:lineRule="auto"/>
              <w:ind w:left="24" w:firstLine="3"/>
            </w:pPr>
            <w:r>
              <w:t xml:space="preserve">means an Independent Director who is appointed as such by the Board, and whose responsibilities include: </w:t>
            </w:r>
          </w:p>
          <w:p w14:paraId="0F6DB64B" w14:textId="2391CCE4" w:rsidR="007E2EC9" w:rsidRDefault="007E2EC9" w:rsidP="007E2EC9">
            <w:pPr>
              <w:pStyle w:val="ListParagraph"/>
              <w:widowControl w:val="0"/>
              <w:numPr>
                <w:ilvl w:val="0"/>
                <w:numId w:val="30"/>
              </w:numPr>
              <w:spacing w:after="200" w:line="360" w:lineRule="auto"/>
            </w:pPr>
            <w:r>
              <w:t xml:space="preserve">providing a sounding board for the </w:t>
            </w:r>
            <w:proofErr w:type="gramStart"/>
            <w:r>
              <w:t>Chair;</w:t>
            </w:r>
            <w:proofErr w:type="gramEnd"/>
          </w:p>
          <w:p w14:paraId="615FFCC6" w14:textId="3539933C" w:rsidR="007E2EC9" w:rsidRDefault="007E2EC9" w:rsidP="007E2EC9">
            <w:pPr>
              <w:pStyle w:val="ListParagraph"/>
              <w:widowControl w:val="0"/>
              <w:numPr>
                <w:ilvl w:val="0"/>
                <w:numId w:val="30"/>
              </w:numPr>
              <w:spacing w:after="200" w:line="360" w:lineRule="auto"/>
            </w:pPr>
            <w:r>
              <w:t xml:space="preserve">serving as an intermediary for the other Directors when </w:t>
            </w:r>
            <w:proofErr w:type="gramStart"/>
            <w:r>
              <w:t>necessary;</w:t>
            </w:r>
            <w:proofErr w:type="gramEnd"/>
          </w:p>
          <w:p w14:paraId="1469D630" w14:textId="5F839751" w:rsidR="007E2EC9" w:rsidRPr="006D5BC4" w:rsidRDefault="007E2EC9" w:rsidP="007E2EC9">
            <w:pPr>
              <w:pStyle w:val="ListParagraph"/>
              <w:widowControl w:val="0"/>
              <w:numPr>
                <w:ilvl w:val="0"/>
                <w:numId w:val="30"/>
              </w:numPr>
              <w:spacing w:after="200" w:line="360" w:lineRule="auto"/>
            </w:pPr>
            <w:r>
              <w:lastRenderedPageBreak/>
              <w:t>acting as an alternative contact for stakeholders to share any concerns if the normal channels of the Chair or the organisation’s management fail to resolve the matter or in cases where such contact is inappropriate; and leading on the process to appraise the Chair’s performance</w:t>
            </w:r>
            <w:r w:rsidR="007E4829">
              <w:t>;</w:t>
            </w:r>
          </w:p>
        </w:tc>
      </w:tr>
      <w:tr w:rsidR="00896F8B" w:rsidRPr="00F63436" w14:paraId="58DF2D9E" w14:textId="77777777" w:rsidTr="00A40CA3">
        <w:tc>
          <w:tcPr>
            <w:tcW w:w="2498" w:type="dxa"/>
          </w:tcPr>
          <w:p w14:paraId="75C82DB9" w14:textId="77777777" w:rsidR="00896F8B" w:rsidRPr="00F63436" w:rsidRDefault="00896F8B" w:rsidP="00896F8B">
            <w:pPr>
              <w:widowControl w:val="0"/>
              <w:tabs>
                <w:tab w:val="left" w:pos="0"/>
              </w:tabs>
              <w:adjustRightInd/>
              <w:spacing w:after="200" w:line="360" w:lineRule="auto"/>
              <w:jc w:val="left"/>
              <w:rPr>
                <w:b/>
              </w:rPr>
            </w:pPr>
            <w:r w:rsidRPr="00F63436">
              <w:rPr>
                <w:b/>
              </w:rPr>
              <w:lastRenderedPageBreak/>
              <w:t xml:space="preserve">Special Resolution </w:t>
            </w:r>
          </w:p>
        </w:tc>
        <w:tc>
          <w:tcPr>
            <w:tcW w:w="5755" w:type="dxa"/>
          </w:tcPr>
          <w:p w14:paraId="1B8F05D3" w14:textId="77777777" w:rsidR="00896F8B" w:rsidRPr="00F63436" w:rsidRDefault="00896F8B" w:rsidP="00896F8B">
            <w:pPr>
              <w:widowControl w:val="0"/>
              <w:spacing w:after="200" w:line="360" w:lineRule="auto"/>
              <w:ind w:left="24" w:firstLine="3"/>
            </w:pPr>
            <w:r w:rsidRPr="00F63436">
              <w:t>has the meaning given in section 283 of the Companies Act 2006</w:t>
            </w:r>
            <w:r>
              <w:t>;</w:t>
            </w:r>
          </w:p>
        </w:tc>
      </w:tr>
      <w:tr w:rsidR="00896F8B" w:rsidRPr="00F63436" w14:paraId="33E98FA2" w14:textId="77777777" w:rsidTr="00A40CA3">
        <w:tc>
          <w:tcPr>
            <w:tcW w:w="2498" w:type="dxa"/>
          </w:tcPr>
          <w:p w14:paraId="04E5E88F" w14:textId="77777777" w:rsidR="00896F8B" w:rsidRPr="00F63436" w:rsidRDefault="00896F8B" w:rsidP="00896F8B">
            <w:pPr>
              <w:widowControl w:val="0"/>
              <w:tabs>
                <w:tab w:val="left" w:pos="0"/>
              </w:tabs>
              <w:adjustRightInd/>
              <w:spacing w:after="200" w:line="360" w:lineRule="auto"/>
              <w:ind w:left="709" w:hanging="709"/>
              <w:jc w:val="left"/>
              <w:rPr>
                <w:b/>
              </w:rPr>
            </w:pPr>
            <w:r w:rsidRPr="00F63436">
              <w:rPr>
                <w:b/>
              </w:rPr>
              <w:t xml:space="preserve">Sports Resolutions </w:t>
            </w:r>
          </w:p>
        </w:tc>
        <w:tc>
          <w:tcPr>
            <w:tcW w:w="5755" w:type="dxa"/>
          </w:tcPr>
          <w:p w14:paraId="0317677B" w14:textId="77777777" w:rsidR="00896F8B" w:rsidRPr="00F63436" w:rsidRDefault="00896F8B" w:rsidP="00896F8B">
            <w:pPr>
              <w:widowControl w:val="0"/>
              <w:spacing w:after="200" w:line="360" w:lineRule="auto"/>
              <w:ind w:left="24" w:firstLine="3"/>
            </w:pPr>
            <w:r w:rsidRPr="00F63436">
              <w:t xml:space="preserve">means Sports Resolutions UK, which is the trading name of </w:t>
            </w:r>
            <w:r>
              <w:t xml:space="preserve">the </w:t>
            </w:r>
            <w:r w:rsidRPr="00F63436">
              <w:t>Sports Dispute Resolution Panel Limited</w:t>
            </w:r>
            <w:r>
              <w:t>;</w:t>
            </w:r>
          </w:p>
        </w:tc>
      </w:tr>
      <w:tr w:rsidR="00C738E3" w:rsidRPr="00F63436" w14:paraId="0D5C4C97" w14:textId="77777777" w:rsidTr="00A40CA3">
        <w:tc>
          <w:tcPr>
            <w:tcW w:w="2498" w:type="dxa"/>
          </w:tcPr>
          <w:p w14:paraId="45364F25" w14:textId="12BF19DE" w:rsidR="00C738E3" w:rsidRPr="00F63436" w:rsidRDefault="00C738E3" w:rsidP="00C738E3">
            <w:pPr>
              <w:widowControl w:val="0"/>
              <w:tabs>
                <w:tab w:val="left" w:pos="0"/>
              </w:tabs>
              <w:adjustRightInd/>
              <w:spacing w:after="200" w:line="360" w:lineRule="auto"/>
              <w:jc w:val="left"/>
              <w:rPr>
                <w:b/>
              </w:rPr>
            </w:pPr>
            <w:r>
              <w:rPr>
                <w:b/>
              </w:rPr>
              <w:t xml:space="preserve">The 2012 Agreement </w:t>
            </w:r>
          </w:p>
        </w:tc>
        <w:tc>
          <w:tcPr>
            <w:tcW w:w="5755" w:type="dxa"/>
          </w:tcPr>
          <w:p w14:paraId="4F871C7A" w14:textId="19D33FF7" w:rsidR="00C738E3" w:rsidRPr="00F63436" w:rsidRDefault="00C738E3" w:rsidP="00896F8B">
            <w:pPr>
              <w:widowControl w:val="0"/>
              <w:spacing w:after="200" w:line="360" w:lineRule="auto"/>
              <w:ind w:left="24" w:firstLine="3"/>
            </w:pPr>
            <w:r>
              <w:t>Means the Agreement made on 30 June 2012 between FIBA, the Association, the British Basketball Federation, England Basketball, Basketball Scotland and Basketball Wales;</w:t>
            </w:r>
          </w:p>
        </w:tc>
      </w:tr>
      <w:tr w:rsidR="00896F8B" w:rsidRPr="00F63436" w14:paraId="532F2CA1" w14:textId="77777777" w:rsidTr="00A40CA3">
        <w:tc>
          <w:tcPr>
            <w:tcW w:w="2498" w:type="dxa"/>
          </w:tcPr>
          <w:p w14:paraId="2498CBC8" w14:textId="77777777" w:rsidR="00896F8B" w:rsidRPr="00F63436" w:rsidRDefault="00896F8B" w:rsidP="00896F8B">
            <w:pPr>
              <w:widowControl w:val="0"/>
              <w:tabs>
                <w:tab w:val="left" w:pos="0"/>
              </w:tabs>
              <w:adjustRightInd/>
              <w:spacing w:after="200" w:line="360" w:lineRule="auto"/>
              <w:ind w:left="709" w:hanging="709"/>
              <w:jc w:val="left"/>
              <w:rPr>
                <w:b/>
              </w:rPr>
            </w:pPr>
            <w:r w:rsidRPr="00F63436">
              <w:rPr>
                <w:b/>
              </w:rPr>
              <w:t xml:space="preserve">Written Resolution </w:t>
            </w:r>
          </w:p>
        </w:tc>
        <w:tc>
          <w:tcPr>
            <w:tcW w:w="5755" w:type="dxa"/>
          </w:tcPr>
          <w:p w14:paraId="14CE8E20" w14:textId="77777777" w:rsidR="00896F8B" w:rsidRPr="00F63436" w:rsidRDefault="00896F8B" w:rsidP="00896F8B">
            <w:pPr>
              <w:widowControl w:val="0"/>
              <w:spacing w:after="200" w:line="360" w:lineRule="auto"/>
              <w:ind w:left="24" w:firstLine="3"/>
            </w:pPr>
            <w:r w:rsidRPr="00F63436">
              <w:t>has the meaning g</w:t>
            </w:r>
            <w:r>
              <w:t>iven to it in the Act;</w:t>
            </w:r>
          </w:p>
        </w:tc>
      </w:tr>
      <w:tr w:rsidR="00896F8B" w:rsidRPr="00F63436" w14:paraId="669D54C6" w14:textId="77777777" w:rsidTr="00A40CA3">
        <w:tc>
          <w:tcPr>
            <w:tcW w:w="2498" w:type="dxa"/>
          </w:tcPr>
          <w:p w14:paraId="53CFEF82" w14:textId="77777777" w:rsidR="00896F8B" w:rsidRPr="00F63436" w:rsidRDefault="00896F8B" w:rsidP="00896F8B">
            <w:pPr>
              <w:widowControl w:val="0"/>
              <w:tabs>
                <w:tab w:val="left" w:pos="0"/>
              </w:tabs>
              <w:adjustRightInd/>
              <w:spacing w:after="200" w:line="360" w:lineRule="auto"/>
              <w:jc w:val="left"/>
              <w:rPr>
                <w:b/>
              </w:rPr>
            </w:pPr>
            <w:r w:rsidRPr="00F63436">
              <w:rPr>
                <w:b/>
              </w:rPr>
              <w:t>Writing</w:t>
            </w:r>
          </w:p>
        </w:tc>
        <w:tc>
          <w:tcPr>
            <w:tcW w:w="5755" w:type="dxa"/>
          </w:tcPr>
          <w:p w14:paraId="6B2431F4" w14:textId="77777777" w:rsidR="00896F8B" w:rsidRPr="00F63436" w:rsidRDefault="00896F8B" w:rsidP="00896F8B">
            <w:pPr>
              <w:widowControl w:val="0"/>
              <w:spacing w:after="200" w:line="360" w:lineRule="auto"/>
              <w:ind w:left="24" w:firstLine="3"/>
            </w:pPr>
            <w:r w:rsidRPr="00F63436">
              <w:t xml:space="preserve">means the representation or reproduction of words, symbols or other information in a visible form by any method or combination of methods, whether sent or supplied in </w:t>
            </w:r>
            <w:r>
              <w:t>Electronic Form or otherwise;</w:t>
            </w:r>
          </w:p>
        </w:tc>
      </w:tr>
      <w:tr w:rsidR="00896F8B" w:rsidRPr="00F63436" w14:paraId="0F13BC12" w14:textId="77777777" w:rsidTr="00A40CA3">
        <w:tc>
          <w:tcPr>
            <w:tcW w:w="2498" w:type="dxa"/>
          </w:tcPr>
          <w:p w14:paraId="3CCA28F0" w14:textId="77777777" w:rsidR="00896F8B" w:rsidRPr="00F63436" w:rsidRDefault="00896F8B" w:rsidP="00896F8B">
            <w:pPr>
              <w:widowControl w:val="0"/>
              <w:tabs>
                <w:tab w:val="left" w:pos="0"/>
              </w:tabs>
              <w:adjustRightInd/>
              <w:spacing w:after="200" w:line="360" w:lineRule="auto"/>
              <w:jc w:val="left"/>
              <w:rPr>
                <w:b/>
              </w:rPr>
            </w:pPr>
            <w:r w:rsidRPr="00F63436">
              <w:rPr>
                <w:b/>
              </w:rPr>
              <w:t>Year</w:t>
            </w:r>
          </w:p>
        </w:tc>
        <w:tc>
          <w:tcPr>
            <w:tcW w:w="5755" w:type="dxa"/>
          </w:tcPr>
          <w:p w14:paraId="32916671" w14:textId="77777777" w:rsidR="00896F8B" w:rsidRPr="00F63436" w:rsidRDefault="00896F8B" w:rsidP="00896F8B">
            <w:pPr>
              <w:widowControl w:val="0"/>
              <w:spacing w:after="200" w:line="360" w:lineRule="auto"/>
              <w:ind w:left="24" w:firstLine="3"/>
            </w:pPr>
            <w:r w:rsidRPr="00F63436">
              <w:t>means calendar year</w:t>
            </w:r>
            <w:r>
              <w:t>;</w:t>
            </w:r>
          </w:p>
        </w:tc>
      </w:tr>
    </w:tbl>
    <w:p w14:paraId="74AABFC1" w14:textId="5E64A83B" w:rsidR="00171D62" w:rsidRDefault="004A139B" w:rsidP="00A40CA3">
      <w:pPr>
        <w:pStyle w:val="Level2"/>
      </w:pPr>
      <w:r w:rsidRPr="00F63436">
        <w:t xml:space="preserve">Words or expressions bear the same meaning as in the Act as in force on the date when </w:t>
      </w:r>
      <w:r w:rsidR="008E49FB">
        <w:t xml:space="preserve">the </w:t>
      </w:r>
      <w:r w:rsidRPr="00F63436">
        <w:t>Articles become binding on the Company.</w:t>
      </w:r>
    </w:p>
    <w:p w14:paraId="773518B7" w14:textId="55AD52F7" w:rsidR="00171D62" w:rsidRDefault="00D2147F" w:rsidP="00A40CA3">
      <w:pPr>
        <w:pStyle w:val="Level2"/>
      </w:pPr>
      <w:r w:rsidRPr="00F63436">
        <w:t>Headings in the</w:t>
      </w:r>
      <w:r w:rsidR="004A139B" w:rsidRPr="00F63436">
        <w:t xml:space="preserve"> Articles are used for convenience only and shall not affect the</w:t>
      </w:r>
      <w:r w:rsidR="006F472E" w:rsidRPr="00F63436">
        <w:t xml:space="preserve"> </w:t>
      </w:r>
      <w:r w:rsidR="004A139B" w:rsidRPr="00F63436">
        <w:t>constru</w:t>
      </w:r>
      <w:r w:rsidRPr="00F63436">
        <w:t>ction or interpretation of the</w:t>
      </w:r>
      <w:r w:rsidR="004A139B" w:rsidRPr="00F63436">
        <w:t xml:space="preserve"> Articles.</w:t>
      </w:r>
    </w:p>
    <w:p w14:paraId="2EC59544" w14:textId="4B4F5728" w:rsidR="00171D62" w:rsidRDefault="00D2147F" w:rsidP="00A40CA3">
      <w:pPr>
        <w:pStyle w:val="Level2"/>
      </w:pPr>
      <w:r w:rsidRPr="00F63436">
        <w:t>A reference in the</w:t>
      </w:r>
      <w:r w:rsidR="004A139B" w:rsidRPr="00F63436">
        <w:t xml:space="preserve"> Articles to an “article” is a reference to the relevant article of these Articles unless expressly provided otherwise.</w:t>
      </w:r>
    </w:p>
    <w:p w14:paraId="4516B027" w14:textId="1C629122" w:rsidR="00171D62" w:rsidRDefault="004A139B" w:rsidP="00A40CA3">
      <w:pPr>
        <w:pStyle w:val="Level2"/>
      </w:pPr>
      <w:r w:rsidRPr="00F63436">
        <w:t>Unless expressly provided otherwise, a reference to a statute, statutory provision or subordinate legislation is a reference to it as it is in force from time to time, taking account of:</w:t>
      </w:r>
    </w:p>
    <w:p w14:paraId="1145540B" w14:textId="1EC6DCA7" w:rsidR="00171D62" w:rsidRDefault="004A139B" w:rsidP="00A40CA3">
      <w:pPr>
        <w:pStyle w:val="Level3"/>
      </w:pPr>
      <w:r w:rsidRPr="00F63436">
        <w:t>any subordinate legislation from time to time made under it; and</w:t>
      </w:r>
    </w:p>
    <w:p w14:paraId="0CF3F978" w14:textId="306785D0" w:rsidR="00041238" w:rsidRDefault="004A139B" w:rsidP="00A40CA3">
      <w:pPr>
        <w:pStyle w:val="Level3"/>
      </w:pPr>
      <w:r w:rsidRPr="00F63436">
        <w:t>any amendment or re-enactment and includes any statute, statutory provision or subordinate legislation which it amends or re-enacts.</w:t>
      </w:r>
    </w:p>
    <w:p w14:paraId="16666D5D" w14:textId="66925408" w:rsidR="00041238" w:rsidRDefault="004A139B" w:rsidP="00A40CA3">
      <w:pPr>
        <w:pStyle w:val="Level2"/>
      </w:pPr>
      <w:r w:rsidRPr="00F63436">
        <w:t>Any phrase introduced by the terms “including”, “include”, “in particular” or any similar expression shall be construed as illustrative and shall not limit the sense of the words preceding those terms.</w:t>
      </w:r>
    </w:p>
    <w:p w14:paraId="4F909A8D" w14:textId="7C4B4767" w:rsidR="00041238" w:rsidRDefault="004A139B" w:rsidP="00A40CA3">
      <w:pPr>
        <w:pStyle w:val="Level2"/>
      </w:pPr>
      <w:r w:rsidRPr="00F63436">
        <w:lastRenderedPageBreak/>
        <w:t>The Companies (Model Articles) Regulations 2008 and any relevant model articles for a company limited by guarantee are expressly excluded by these Articles.</w:t>
      </w:r>
    </w:p>
    <w:p w14:paraId="7AD96543" w14:textId="0D556BA8" w:rsidR="00041238" w:rsidRDefault="004A139B" w:rsidP="00A40CA3">
      <w:pPr>
        <w:pStyle w:val="Level2"/>
      </w:pPr>
      <w:r w:rsidRPr="00F63436">
        <w:t>Words importing the singular shall include the plural and vice versa.</w:t>
      </w:r>
    </w:p>
    <w:p w14:paraId="3DD4EA0E" w14:textId="02FEF7BE" w:rsidR="00041238" w:rsidRDefault="004A139B" w:rsidP="00A40CA3">
      <w:pPr>
        <w:pStyle w:val="Level2"/>
      </w:pPr>
      <w:r w:rsidRPr="00F63436">
        <w:t>Words including a gender shall include all genders.</w:t>
      </w:r>
    </w:p>
    <w:p w14:paraId="2F3976BF" w14:textId="38C3F54F" w:rsidR="00041238" w:rsidRDefault="004A139B" w:rsidP="00A40CA3">
      <w:pPr>
        <w:pStyle w:val="Level2"/>
      </w:pPr>
      <w:r w:rsidRPr="00F63436">
        <w:t>Words importing persons shall where the context allows include corporations and unincorporated associations.</w:t>
      </w:r>
    </w:p>
    <w:p w14:paraId="534F5BD6" w14:textId="20CB6232" w:rsidR="004A139B" w:rsidRDefault="008E49FB" w:rsidP="00A40CA3">
      <w:pPr>
        <w:pStyle w:val="Level2"/>
      </w:pPr>
      <w:r>
        <w:t>T</w:t>
      </w:r>
      <w:r w:rsidR="004A139B" w:rsidRPr="00F63436">
        <w:t>he system of law governing the constitution of the Company is the law of England and Wales.</w:t>
      </w:r>
    </w:p>
    <w:p w14:paraId="268310C3" w14:textId="77777777" w:rsidR="004A139B" w:rsidRPr="00F63436" w:rsidRDefault="004A139B" w:rsidP="00483EF4">
      <w:pPr>
        <w:widowControl w:val="0"/>
        <w:tabs>
          <w:tab w:val="center" w:pos="4153"/>
          <w:tab w:val="right" w:pos="8306"/>
        </w:tabs>
        <w:spacing w:after="200" w:line="360" w:lineRule="auto"/>
        <w:rPr>
          <w:b/>
        </w:rPr>
      </w:pPr>
      <w:r w:rsidRPr="00F63436">
        <w:rPr>
          <w:b/>
        </w:rPr>
        <w:t>LIABILITY OF MEMBERS</w:t>
      </w:r>
    </w:p>
    <w:p w14:paraId="0D26D186" w14:textId="77777777" w:rsidR="004A139B" w:rsidRPr="00F63436" w:rsidRDefault="004A139B" w:rsidP="00483EF4">
      <w:pPr>
        <w:pStyle w:val="Level1"/>
        <w:widowControl w:val="0"/>
        <w:spacing w:line="360" w:lineRule="auto"/>
      </w:pPr>
      <w:r w:rsidRPr="00F63436">
        <w:t xml:space="preserve">The liability of </w:t>
      </w:r>
      <w:r w:rsidR="00896F8B">
        <w:t>Full Members</w:t>
      </w:r>
      <w:r w:rsidR="001F4BBC">
        <w:t xml:space="preserve"> is limited and the liability of </w:t>
      </w:r>
      <w:r w:rsidR="00896F8B">
        <w:t xml:space="preserve">Non-Voting Members and Individuals Members </w:t>
      </w:r>
      <w:r w:rsidR="001F4BBC">
        <w:t>is nil.</w:t>
      </w:r>
    </w:p>
    <w:p w14:paraId="2540BC80" w14:textId="77777777" w:rsidR="004A139B" w:rsidRDefault="00D2147F" w:rsidP="00483EF4">
      <w:pPr>
        <w:pStyle w:val="Level1"/>
        <w:widowControl w:val="0"/>
        <w:spacing w:line="360" w:lineRule="auto"/>
      </w:pPr>
      <w:r w:rsidRPr="00F63436">
        <w:t xml:space="preserve">Every </w:t>
      </w:r>
      <w:r w:rsidR="00896F8B">
        <w:t>Full</w:t>
      </w:r>
      <w:r w:rsidR="001F4BBC">
        <w:t xml:space="preserve"> M</w:t>
      </w:r>
      <w:r w:rsidRPr="00F63436">
        <w:t xml:space="preserve">ember of </w:t>
      </w:r>
      <w:r w:rsidR="00CE0436">
        <w:t>the Association</w:t>
      </w:r>
      <w:r w:rsidR="004A139B" w:rsidRPr="00F63436">
        <w:t xml:space="preserve"> undertakes to </w:t>
      </w:r>
      <w:r w:rsidRPr="00F63436">
        <w:t xml:space="preserve">contribute to the assets of </w:t>
      </w:r>
      <w:r w:rsidR="00CE0436">
        <w:t>the Association</w:t>
      </w:r>
      <w:r w:rsidR="004A139B" w:rsidRPr="00F63436">
        <w:t xml:space="preserve"> in the event of the sam</w:t>
      </w:r>
      <w:r w:rsidRPr="00F63436">
        <w:t xml:space="preserve">e being wound up while it is a </w:t>
      </w:r>
      <w:r w:rsidR="00896F8B">
        <w:t xml:space="preserve">Full </w:t>
      </w:r>
      <w:r w:rsidRPr="00F63436">
        <w:t>M</w:t>
      </w:r>
      <w:r w:rsidR="004A139B" w:rsidRPr="00F63436">
        <w:t>ember, or</w:t>
      </w:r>
      <w:r w:rsidRPr="00F63436">
        <w:t xml:space="preserve"> within one (1) year after the </w:t>
      </w:r>
      <w:r w:rsidR="00896F8B">
        <w:t xml:space="preserve">Full </w:t>
      </w:r>
      <w:r w:rsidRPr="00F63436">
        <w:t xml:space="preserve">Member ceases to be a </w:t>
      </w:r>
      <w:r w:rsidR="00896F8B">
        <w:t xml:space="preserve">Full </w:t>
      </w:r>
      <w:r w:rsidR="001F4BBC">
        <w:t xml:space="preserve"> </w:t>
      </w:r>
      <w:r w:rsidRPr="00F63436">
        <w:t>M</w:t>
      </w:r>
      <w:r w:rsidR="004A139B" w:rsidRPr="00F63436">
        <w:t xml:space="preserve">ember, for payment of the debts and liabilities of </w:t>
      </w:r>
      <w:r w:rsidR="00CE0436">
        <w:t>the Association</w:t>
      </w:r>
      <w:r w:rsidR="004A139B" w:rsidRPr="00F63436">
        <w:t xml:space="preserve"> contr</w:t>
      </w:r>
      <w:r w:rsidRPr="00F63436">
        <w:t xml:space="preserve">acted before it ceases to be a </w:t>
      </w:r>
      <w:r w:rsidR="00896F8B">
        <w:t xml:space="preserve">Full </w:t>
      </w:r>
      <w:r w:rsidRPr="00F63436">
        <w:t>M</w:t>
      </w:r>
      <w:r w:rsidR="004A139B" w:rsidRPr="00F63436">
        <w:t>ember and of the costs, charges and expenses of winding up, and for the adjustment of the rights of the contributories among themselves, such amount as may be required not exceeding One Pound</w:t>
      </w:r>
      <w:r w:rsidRPr="00F63436">
        <w:t xml:space="preserve"> (£1)</w:t>
      </w:r>
      <w:r w:rsidR="00FC757A">
        <w:t>.</w:t>
      </w:r>
    </w:p>
    <w:p w14:paraId="3F8C4488" w14:textId="77777777" w:rsidR="004A139B" w:rsidRPr="00F63436" w:rsidRDefault="00762F98" w:rsidP="00483EF4">
      <w:pPr>
        <w:widowControl w:val="0"/>
        <w:tabs>
          <w:tab w:val="center" w:pos="4153"/>
          <w:tab w:val="right" w:pos="8306"/>
        </w:tabs>
        <w:spacing w:after="200" w:line="360" w:lineRule="auto"/>
      </w:pPr>
      <w:r w:rsidRPr="00F63436">
        <w:rPr>
          <w:b/>
        </w:rPr>
        <w:t>OBJECT</w:t>
      </w:r>
      <w:r>
        <w:rPr>
          <w:b/>
        </w:rPr>
        <w:t>S</w:t>
      </w:r>
    </w:p>
    <w:p w14:paraId="032DDA92" w14:textId="77777777" w:rsidR="004A139B" w:rsidRDefault="004B2124" w:rsidP="00483EF4">
      <w:pPr>
        <w:pStyle w:val="Level1"/>
        <w:widowControl w:val="0"/>
        <w:spacing w:line="360" w:lineRule="auto"/>
      </w:pPr>
      <w:r>
        <w:t>The</w:t>
      </w:r>
      <w:r w:rsidR="00156642">
        <w:t xml:space="preserve"> </w:t>
      </w:r>
      <w:r w:rsidR="00D2147F" w:rsidRPr="00F63436">
        <w:t xml:space="preserve">Objects for which </w:t>
      </w:r>
      <w:r w:rsidR="00CE0436">
        <w:t>the Association</w:t>
      </w:r>
      <w:r w:rsidR="004A139B" w:rsidRPr="00F63436">
        <w:t xml:space="preserve"> is established are to:</w:t>
      </w:r>
    </w:p>
    <w:p w14:paraId="7A5E10F8" w14:textId="0996FBF2" w:rsidR="009A586C" w:rsidRDefault="001958A3" w:rsidP="00A40CA3">
      <w:pPr>
        <w:pStyle w:val="Level2"/>
        <w:rPr>
          <w:lang w:eastAsia="en-US"/>
        </w:rPr>
      </w:pPr>
      <w:r>
        <w:rPr>
          <w:lang w:eastAsia="en-US"/>
        </w:rPr>
        <w:t xml:space="preserve">to </w:t>
      </w:r>
      <w:r w:rsidR="001461AC">
        <w:rPr>
          <w:lang w:eastAsia="en-US"/>
        </w:rPr>
        <w:t>promote,</w:t>
      </w:r>
      <w:r>
        <w:rPr>
          <w:lang w:eastAsia="en-US"/>
        </w:rPr>
        <w:t xml:space="preserve"> develop and increase participation in basketball in England for people of all ages and abili</w:t>
      </w:r>
      <w:r w:rsidR="006D5BC4">
        <w:rPr>
          <w:lang w:eastAsia="en-US"/>
        </w:rPr>
        <w:t>ties in every way in which the</w:t>
      </w:r>
      <w:r>
        <w:rPr>
          <w:lang w:eastAsia="en-US"/>
        </w:rPr>
        <w:t xml:space="preserve"> Board of the </w:t>
      </w:r>
      <w:r w:rsidRPr="006D5BC4">
        <w:rPr>
          <w:lang w:eastAsia="en-US"/>
        </w:rPr>
        <w:t xml:space="preserve">Association shall think </w:t>
      </w:r>
      <w:proofErr w:type="gramStart"/>
      <w:r w:rsidRPr="006D5BC4">
        <w:rPr>
          <w:lang w:eastAsia="en-US"/>
        </w:rPr>
        <w:t>proper;</w:t>
      </w:r>
      <w:proofErr w:type="gramEnd"/>
    </w:p>
    <w:p w14:paraId="01D4F80B" w14:textId="004C2B1D" w:rsidR="009A586C" w:rsidRPr="00C738E3" w:rsidRDefault="0042615F" w:rsidP="00A40CA3">
      <w:pPr>
        <w:pStyle w:val="Level2"/>
        <w:rPr>
          <w:lang w:eastAsia="en-US"/>
        </w:rPr>
      </w:pPr>
      <w:r w:rsidRPr="009A586C">
        <w:rPr>
          <w:lang w:val="en-US"/>
        </w:rPr>
        <w:t xml:space="preserve">to collaborate with the British Basketball </w:t>
      </w:r>
      <w:r w:rsidR="00C0629D" w:rsidRPr="009A586C">
        <w:rPr>
          <w:lang w:val="en-US"/>
        </w:rPr>
        <w:t>Federation</w:t>
      </w:r>
      <w:r w:rsidRPr="009A586C">
        <w:rPr>
          <w:lang w:val="en-US"/>
        </w:rPr>
        <w:t xml:space="preserve"> to establish and agree a strategic framework to help grow participation of basketball in Great </w:t>
      </w:r>
      <w:proofErr w:type="gramStart"/>
      <w:r w:rsidRPr="009A586C">
        <w:rPr>
          <w:lang w:val="en-US"/>
        </w:rPr>
        <w:t>Britain;</w:t>
      </w:r>
      <w:proofErr w:type="gramEnd"/>
    </w:p>
    <w:p w14:paraId="3255C4A4" w14:textId="4C103E12" w:rsidR="00C738E3" w:rsidRPr="009A586C" w:rsidRDefault="00C738E3" w:rsidP="00A40CA3">
      <w:pPr>
        <w:pStyle w:val="Level2"/>
        <w:rPr>
          <w:lang w:eastAsia="en-US"/>
        </w:rPr>
      </w:pPr>
      <w:r>
        <w:rPr>
          <w:lang w:val="en-US"/>
        </w:rPr>
        <w:t xml:space="preserve">to comply with, and give effect to the terms of the 2012 Agreement whilst determining the British Basketball Federation priorities and rights between the Association and the British Basketball Federation </w:t>
      </w:r>
      <w:proofErr w:type="gramStart"/>
      <w:r>
        <w:rPr>
          <w:lang w:val="en-US"/>
        </w:rPr>
        <w:t>Board;</w:t>
      </w:r>
      <w:proofErr w:type="gramEnd"/>
      <w:r>
        <w:rPr>
          <w:lang w:val="en-US"/>
        </w:rPr>
        <w:t xml:space="preserve"> </w:t>
      </w:r>
    </w:p>
    <w:p w14:paraId="095A38FF" w14:textId="3864679A" w:rsidR="009A586C" w:rsidRDefault="006D5BC4" w:rsidP="00A40CA3">
      <w:pPr>
        <w:pStyle w:val="Level2"/>
        <w:rPr>
          <w:lang w:eastAsia="en-US"/>
        </w:rPr>
      </w:pPr>
      <w:r w:rsidRPr="0042615F">
        <w:rPr>
          <w:lang w:eastAsia="en-US"/>
        </w:rPr>
        <w:t>to have ownership of the intellectual and commercial properties associated with the England representative basketball teams and all</w:t>
      </w:r>
      <w:r w:rsidRPr="006D5BC4">
        <w:rPr>
          <w:lang w:eastAsia="en-US"/>
        </w:rPr>
        <w:t xml:space="preserve"> levels of basketball in </w:t>
      </w:r>
      <w:r>
        <w:rPr>
          <w:lang w:eastAsia="en-US"/>
        </w:rPr>
        <w:t>England</w:t>
      </w:r>
      <w:r w:rsidRPr="006D5BC4">
        <w:rPr>
          <w:lang w:eastAsia="en-US"/>
        </w:rPr>
        <w:t>, and to raise funds by way of sponsorship, merchandising</w:t>
      </w:r>
      <w:r>
        <w:rPr>
          <w:lang w:eastAsia="en-US"/>
        </w:rPr>
        <w:t xml:space="preserve">, licensing </w:t>
      </w:r>
      <w:r w:rsidRPr="006D5BC4">
        <w:rPr>
          <w:lang w:eastAsia="en-US"/>
        </w:rPr>
        <w:t xml:space="preserve">and such other commercial means as may be thought </w:t>
      </w:r>
      <w:proofErr w:type="gramStart"/>
      <w:r w:rsidRPr="006D5BC4">
        <w:rPr>
          <w:lang w:eastAsia="en-US"/>
        </w:rPr>
        <w:t>fit;</w:t>
      </w:r>
      <w:proofErr w:type="gramEnd"/>
    </w:p>
    <w:p w14:paraId="745563E1" w14:textId="289C794F" w:rsidR="009A586C" w:rsidRDefault="001958A3" w:rsidP="00A40CA3">
      <w:pPr>
        <w:pStyle w:val="Level2"/>
        <w:rPr>
          <w:lang w:eastAsia="en-US"/>
        </w:rPr>
      </w:pPr>
      <w:r>
        <w:rPr>
          <w:lang w:eastAsia="en-US"/>
        </w:rPr>
        <w:t xml:space="preserve">to make, adopt, vary and publish Regulations </w:t>
      </w:r>
      <w:r w:rsidR="0042615F">
        <w:rPr>
          <w:lang w:eastAsia="en-US"/>
        </w:rPr>
        <w:t xml:space="preserve">and Policies </w:t>
      </w:r>
      <w:r>
        <w:rPr>
          <w:lang w:eastAsia="en-US"/>
        </w:rPr>
        <w:t xml:space="preserve">for the regulation of </w:t>
      </w:r>
      <w:r w:rsidR="0042615F">
        <w:rPr>
          <w:lang w:eastAsia="en-US"/>
        </w:rPr>
        <w:t>basketball in England</w:t>
      </w:r>
      <w:r>
        <w:rPr>
          <w:lang w:eastAsia="en-US"/>
        </w:rPr>
        <w:t>, and to take all such steps as shall be deemed necessary or advisable for enforcing such Regulations</w:t>
      </w:r>
      <w:r w:rsidR="0042615F">
        <w:rPr>
          <w:lang w:eastAsia="en-US"/>
        </w:rPr>
        <w:t xml:space="preserve"> and </w:t>
      </w:r>
      <w:proofErr w:type="gramStart"/>
      <w:r w:rsidR="0042615F">
        <w:rPr>
          <w:lang w:eastAsia="en-US"/>
        </w:rPr>
        <w:t>Policies</w:t>
      </w:r>
      <w:r>
        <w:rPr>
          <w:lang w:eastAsia="en-US"/>
        </w:rPr>
        <w:t>;</w:t>
      </w:r>
      <w:proofErr w:type="gramEnd"/>
    </w:p>
    <w:p w14:paraId="1F5ED42C" w14:textId="7AF9452A" w:rsidR="009A586C" w:rsidRDefault="001958A3" w:rsidP="00A40CA3">
      <w:pPr>
        <w:pStyle w:val="Level2"/>
        <w:rPr>
          <w:lang w:eastAsia="en-US"/>
        </w:rPr>
      </w:pPr>
      <w:r>
        <w:rPr>
          <w:lang w:eastAsia="en-US"/>
        </w:rPr>
        <w:t>to maintain or provide for the affiliation of clubs, associations, leagues and other organisations involved in promoting or playing basketball</w:t>
      </w:r>
      <w:r w:rsidR="0042615F">
        <w:rPr>
          <w:lang w:eastAsia="en-US"/>
        </w:rPr>
        <w:t xml:space="preserve"> in England</w:t>
      </w:r>
      <w:r>
        <w:rPr>
          <w:lang w:eastAsia="en-US"/>
        </w:rPr>
        <w:t xml:space="preserve">, </w:t>
      </w:r>
      <w:r>
        <w:rPr>
          <w:lang w:eastAsia="en-US"/>
        </w:rPr>
        <w:lastRenderedPageBreak/>
        <w:t xml:space="preserve">and to maintain a register of such clubs, associations, leagues and </w:t>
      </w:r>
      <w:proofErr w:type="gramStart"/>
      <w:r>
        <w:rPr>
          <w:lang w:eastAsia="en-US"/>
        </w:rPr>
        <w:t>organisations;</w:t>
      </w:r>
      <w:proofErr w:type="gramEnd"/>
    </w:p>
    <w:p w14:paraId="35273AE6" w14:textId="52A12853" w:rsidR="00C738E3" w:rsidRDefault="00C738E3" w:rsidP="00A40CA3">
      <w:pPr>
        <w:pStyle w:val="Level2"/>
        <w:rPr>
          <w:lang w:eastAsia="en-US"/>
        </w:rPr>
      </w:pPr>
      <w:r>
        <w:rPr>
          <w:lang w:eastAsia="en-US"/>
        </w:rPr>
        <w:t xml:space="preserve">to cooperate with the British Basketball Federation in all matters relating to international or other competitions, or otherwise relating to the game of basketball or the rules or regulations affecting the same that fall within the remit and jurisdiction of the British Basketball </w:t>
      </w:r>
      <w:proofErr w:type="gramStart"/>
      <w:r>
        <w:rPr>
          <w:lang w:eastAsia="en-US"/>
        </w:rPr>
        <w:t>Federation;</w:t>
      </w:r>
      <w:proofErr w:type="gramEnd"/>
    </w:p>
    <w:p w14:paraId="0DE4AB57" w14:textId="27AF099D" w:rsidR="006D5BC4" w:rsidRDefault="00483EF4" w:rsidP="00A40CA3">
      <w:pPr>
        <w:pStyle w:val="Level2"/>
        <w:rPr>
          <w:lang w:eastAsia="en-US"/>
        </w:rPr>
      </w:pPr>
      <w:r>
        <w:rPr>
          <w:lang w:eastAsia="en-US"/>
        </w:rPr>
        <w:t>t</w:t>
      </w:r>
      <w:r w:rsidR="001958A3">
        <w:rPr>
          <w:lang w:eastAsia="en-US"/>
        </w:rPr>
        <w:t>o do all such other lawful things as are incidental or conducive to the attainment of the above objects of the Association or any of them.</w:t>
      </w:r>
    </w:p>
    <w:p w14:paraId="14079166" w14:textId="0F7BB8AC" w:rsidR="004A139B" w:rsidRPr="009A586C" w:rsidRDefault="004A139B" w:rsidP="00A40CA3">
      <w:pPr>
        <w:pStyle w:val="Level2"/>
        <w:rPr>
          <w:lang w:val="en-US"/>
        </w:rPr>
      </w:pPr>
      <w:r w:rsidRPr="009A586C">
        <w:rPr>
          <w:lang w:val="en-US"/>
        </w:rPr>
        <w:t xml:space="preserve">anything incidental or conducive to the promotion of </w:t>
      </w:r>
      <w:r w:rsidR="009C2C71" w:rsidRPr="009A586C">
        <w:rPr>
          <w:lang w:val="en-US"/>
        </w:rPr>
        <w:t>the</w:t>
      </w:r>
      <w:r w:rsidR="00FD2974" w:rsidRPr="009A586C">
        <w:rPr>
          <w:lang w:val="en-US"/>
        </w:rPr>
        <w:t xml:space="preserve"> </w:t>
      </w:r>
      <w:r w:rsidR="009C2C71" w:rsidRPr="009A586C">
        <w:rPr>
          <w:lang w:val="en-US"/>
        </w:rPr>
        <w:t>O</w:t>
      </w:r>
      <w:r w:rsidR="00733BA7" w:rsidRPr="009A586C">
        <w:rPr>
          <w:lang w:val="en-US"/>
        </w:rPr>
        <w:t>bjects.</w:t>
      </w:r>
    </w:p>
    <w:p w14:paraId="0161C449" w14:textId="77777777" w:rsidR="004A139B" w:rsidRPr="00F63436" w:rsidRDefault="004A139B" w:rsidP="00FD2974">
      <w:pPr>
        <w:widowControl w:val="0"/>
        <w:tabs>
          <w:tab w:val="center" w:pos="4153"/>
          <w:tab w:val="right" w:pos="8306"/>
        </w:tabs>
        <w:spacing w:after="200" w:line="360" w:lineRule="auto"/>
        <w:rPr>
          <w:b/>
        </w:rPr>
      </w:pPr>
      <w:r w:rsidRPr="00F63436">
        <w:rPr>
          <w:b/>
        </w:rPr>
        <w:t>POWERS</w:t>
      </w:r>
      <w:r w:rsidR="00977C14" w:rsidRPr="00F63436">
        <w:rPr>
          <w:b/>
        </w:rPr>
        <w:t xml:space="preserve"> AND RESPONSIBILITIES OF </w:t>
      </w:r>
      <w:r w:rsidR="00CE0436">
        <w:rPr>
          <w:b/>
        </w:rPr>
        <w:t>THE ASSOCIATION</w:t>
      </w:r>
    </w:p>
    <w:p w14:paraId="1EB3C9E9" w14:textId="77777777" w:rsidR="004A139B" w:rsidRPr="001461AC" w:rsidRDefault="00483EF4" w:rsidP="00FD2974">
      <w:pPr>
        <w:pStyle w:val="Level1"/>
        <w:widowControl w:val="0"/>
        <w:spacing w:line="360" w:lineRule="auto"/>
      </w:pPr>
      <w:r>
        <w:t>The</w:t>
      </w:r>
      <w:r w:rsidR="00CE0436">
        <w:t xml:space="preserve"> Association</w:t>
      </w:r>
      <w:r w:rsidR="004A139B" w:rsidRPr="00F63436">
        <w:t xml:space="preserve"> shall have the power to do anything which is calculated to further its </w:t>
      </w:r>
      <w:r w:rsidR="00543D58" w:rsidRPr="00F63436">
        <w:t>O</w:t>
      </w:r>
      <w:r w:rsidR="004A139B" w:rsidRPr="00F63436">
        <w:t>bjects or is conducive or incidental</w:t>
      </w:r>
      <w:r w:rsidR="002B0149" w:rsidRPr="00F63436">
        <w:t xml:space="preserve"> to doing. In particular </w:t>
      </w:r>
      <w:r w:rsidR="00CE0436">
        <w:t xml:space="preserve">the </w:t>
      </w:r>
      <w:r w:rsidR="00CE0436" w:rsidRPr="001461AC">
        <w:t>Association</w:t>
      </w:r>
      <w:r w:rsidR="004A139B" w:rsidRPr="001461AC">
        <w:t xml:space="preserve"> has the power:</w:t>
      </w:r>
    </w:p>
    <w:p w14:paraId="7255BB9F" w14:textId="186854A9" w:rsidR="0042615F" w:rsidRPr="001461AC" w:rsidRDefault="0042615F" w:rsidP="00A40CA3">
      <w:pPr>
        <w:pStyle w:val="Level2"/>
        <w:rPr>
          <w:lang w:val="en-US"/>
        </w:rPr>
      </w:pPr>
      <w:r w:rsidRPr="001461AC">
        <w:rPr>
          <w:lang w:eastAsia="en-US"/>
        </w:rPr>
        <w:t xml:space="preserve">to take all such steps as shall be deemed necessary or advisable for preventing infringements of the Rules, or other improper methods or practices in relation to basketball in </w:t>
      </w:r>
      <w:proofErr w:type="gramStart"/>
      <w:r w:rsidRPr="001461AC">
        <w:rPr>
          <w:lang w:eastAsia="en-US"/>
        </w:rPr>
        <w:t>England;</w:t>
      </w:r>
      <w:proofErr w:type="gramEnd"/>
    </w:p>
    <w:p w14:paraId="5E0BAF25" w14:textId="75849761" w:rsidR="0042615F" w:rsidRPr="001461AC" w:rsidRDefault="0042615F" w:rsidP="00A40CA3">
      <w:pPr>
        <w:pStyle w:val="Level2"/>
        <w:rPr>
          <w:lang w:val="en-US"/>
        </w:rPr>
      </w:pPr>
      <w:r w:rsidRPr="001461AC">
        <w:rPr>
          <w:lang w:eastAsia="en-US"/>
        </w:rPr>
        <w:t xml:space="preserve">to be responsible for the selection, preparation, organization and performance of basketball teams to represent England in international </w:t>
      </w:r>
      <w:proofErr w:type="gramStart"/>
      <w:r w:rsidRPr="001461AC">
        <w:rPr>
          <w:lang w:eastAsia="en-US"/>
        </w:rPr>
        <w:t>competition;</w:t>
      </w:r>
      <w:proofErr w:type="gramEnd"/>
    </w:p>
    <w:p w14:paraId="014B01BA" w14:textId="7AB06915" w:rsidR="00733BA7" w:rsidRPr="001461AC" w:rsidRDefault="0042615F" w:rsidP="00A40CA3">
      <w:pPr>
        <w:pStyle w:val="Level2"/>
        <w:rPr>
          <w:lang w:val="en-US"/>
        </w:rPr>
      </w:pPr>
      <w:r w:rsidRPr="001461AC">
        <w:rPr>
          <w:lang w:eastAsia="en-US"/>
        </w:rPr>
        <w:t xml:space="preserve">to arrange such national leagues and other national competitions for all age levels as may be approved by the </w:t>
      </w:r>
      <w:proofErr w:type="gramStart"/>
      <w:r w:rsidRPr="001461AC">
        <w:rPr>
          <w:lang w:eastAsia="en-US"/>
        </w:rPr>
        <w:t>Board;</w:t>
      </w:r>
      <w:proofErr w:type="gramEnd"/>
    </w:p>
    <w:p w14:paraId="358DE389" w14:textId="5CBC4CC7" w:rsidR="00733BA7" w:rsidRPr="001461AC" w:rsidRDefault="00887EBC" w:rsidP="00A40CA3">
      <w:pPr>
        <w:pStyle w:val="Level2"/>
        <w:rPr>
          <w:lang w:val="en-US"/>
        </w:rPr>
      </w:pPr>
      <w:r w:rsidRPr="001461AC">
        <w:rPr>
          <w:lang w:eastAsia="en-US"/>
        </w:rPr>
        <w:t>to maintain or provide for the registration of basketball participants;</w:t>
      </w:r>
      <w:r w:rsidR="00733BA7" w:rsidRPr="001461AC">
        <w:rPr>
          <w:lang w:eastAsia="en-US"/>
        </w:rPr>
        <w:t xml:space="preserve"> to arrange international, representative and other matches and </w:t>
      </w:r>
      <w:proofErr w:type="gramStart"/>
      <w:r w:rsidR="00733BA7" w:rsidRPr="001461AC">
        <w:rPr>
          <w:lang w:eastAsia="en-US"/>
        </w:rPr>
        <w:t>tours;</w:t>
      </w:r>
      <w:proofErr w:type="gramEnd"/>
    </w:p>
    <w:p w14:paraId="1F5EC3A2" w14:textId="3EDA5BC3" w:rsidR="00733BA7" w:rsidRDefault="00733BA7" w:rsidP="00A40CA3">
      <w:pPr>
        <w:pStyle w:val="Level2"/>
        <w:rPr>
          <w:lang w:val="en-US"/>
        </w:rPr>
      </w:pPr>
      <w:r w:rsidRPr="001461AC">
        <w:rPr>
          <w:lang w:val="en-US"/>
        </w:rPr>
        <w:t>to adopt the FIBA anti-doping rules and to regulate, maintain, and enforce doping control in basketball and to impose clear prohibitions and controls on doping in</w:t>
      </w:r>
      <w:r w:rsidRPr="00FD2974">
        <w:rPr>
          <w:lang w:val="en-US"/>
        </w:rPr>
        <w:t xml:space="preserve"> </w:t>
      </w:r>
      <w:r>
        <w:rPr>
          <w:lang w:val="en-US"/>
        </w:rPr>
        <w:t>England in conjunction with the British Basketball Federation and in accordance with the FIBA R</w:t>
      </w:r>
      <w:r w:rsidRPr="00FD2974">
        <w:rPr>
          <w:lang w:val="en-US"/>
        </w:rPr>
        <w:t>egulations</w:t>
      </w:r>
      <w:r>
        <w:rPr>
          <w:lang w:val="en-US"/>
        </w:rPr>
        <w:t xml:space="preserve"> governing anti-doping</w:t>
      </w:r>
      <w:r w:rsidRPr="00FD2974">
        <w:rPr>
          <w:lang w:val="en-US"/>
        </w:rPr>
        <w:t xml:space="preserve"> and the mandatory provisions of the World Anti-Doping </w:t>
      </w:r>
      <w:proofErr w:type="gramStart"/>
      <w:r w:rsidRPr="00FD2974">
        <w:rPr>
          <w:lang w:val="en-US"/>
        </w:rPr>
        <w:t>Code</w:t>
      </w:r>
      <w:r>
        <w:rPr>
          <w:lang w:val="en-US"/>
        </w:rPr>
        <w:t>;</w:t>
      </w:r>
      <w:proofErr w:type="gramEnd"/>
    </w:p>
    <w:p w14:paraId="1183DA06" w14:textId="59FF3024" w:rsidR="00733BA7" w:rsidRPr="00733BA7" w:rsidRDefault="00733BA7" w:rsidP="00A40CA3">
      <w:pPr>
        <w:pStyle w:val="Level2"/>
        <w:rPr>
          <w:lang w:val="en-US"/>
        </w:rPr>
      </w:pPr>
      <w:r w:rsidRPr="00733BA7">
        <w:rPr>
          <w:lang w:val="en-US"/>
        </w:rPr>
        <w:t xml:space="preserve">to purchase, take on lease or in exchange, hire, or otherwise acquire real or personal property and rights or privileges, and to construct, maintain and alter buildings or </w:t>
      </w:r>
      <w:proofErr w:type="gramStart"/>
      <w:r w:rsidRPr="00733BA7">
        <w:rPr>
          <w:lang w:val="en-US"/>
        </w:rPr>
        <w:t>structures;</w:t>
      </w:r>
      <w:proofErr w:type="gramEnd"/>
    </w:p>
    <w:p w14:paraId="0A4FC630" w14:textId="2DE6A8ED" w:rsidR="00733BA7" w:rsidRPr="00733BA7" w:rsidRDefault="00733BA7" w:rsidP="00A40CA3">
      <w:pPr>
        <w:pStyle w:val="Level2"/>
        <w:rPr>
          <w:lang w:val="en-US"/>
        </w:rPr>
      </w:pPr>
      <w:r w:rsidRPr="00733BA7">
        <w:rPr>
          <w:lang w:val="en-US"/>
        </w:rPr>
        <w:t xml:space="preserve">to sell, let, mortgage, dispose of or turn to account all or any of the property or assets of the </w:t>
      </w:r>
      <w:proofErr w:type="gramStart"/>
      <w:r w:rsidRPr="00733BA7">
        <w:rPr>
          <w:lang w:val="en-US"/>
        </w:rPr>
        <w:t>Association;</w:t>
      </w:r>
      <w:proofErr w:type="gramEnd"/>
    </w:p>
    <w:p w14:paraId="3172E725" w14:textId="04EB4965" w:rsidR="00733BA7" w:rsidRPr="00733BA7" w:rsidRDefault="00733BA7" w:rsidP="00A40CA3">
      <w:pPr>
        <w:pStyle w:val="Level2"/>
        <w:rPr>
          <w:lang w:val="en-US"/>
        </w:rPr>
      </w:pPr>
      <w:r w:rsidRPr="00733BA7">
        <w:rPr>
          <w:lang w:val="en-US"/>
        </w:rPr>
        <w:t xml:space="preserve">to raise funds by way of grant application, subscription, trading or any other was as may be thought </w:t>
      </w:r>
      <w:proofErr w:type="gramStart"/>
      <w:r w:rsidRPr="00733BA7">
        <w:rPr>
          <w:lang w:val="en-US"/>
        </w:rPr>
        <w:t>fit;</w:t>
      </w:r>
      <w:proofErr w:type="gramEnd"/>
    </w:p>
    <w:p w14:paraId="201A49C4" w14:textId="516B4B22" w:rsidR="00733BA7" w:rsidRPr="00733BA7" w:rsidRDefault="00733BA7" w:rsidP="00A40CA3">
      <w:pPr>
        <w:pStyle w:val="Level2"/>
        <w:rPr>
          <w:lang w:val="en-US"/>
        </w:rPr>
      </w:pPr>
      <w:r w:rsidRPr="00733BA7">
        <w:rPr>
          <w:lang w:val="en-US"/>
        </w:rPr>
        <w:t xml:space="preserve">to operate bank accounts in the name of the Association and to draw, make, accept, endorse, discount, execute and issue promissory notes, bill, cheques and other </w:t>
      </w:r>
      <w:proofErr w:type="gramStart"/>
      <w:r w:rsidRPr="00733BA7">
        <w:rPr>
          <w:lang w:val="en-US"/>
        </w:rPr>
        <w:t>instruments;</w:t>
      </w:r>
      <w:proofErr w:type="gramEnd"/>
    </w:p>
    <w:p w14:paraId="2B8C9715" w14:textId="1C2E2DF9" w:rsidR="00733BA7" w:rsidRPr="00733BA7" w:rsidRDefault="00733BA7" w:rsidP="00A40CA3">
      <w:pPr>
        <w:pStyle w:val="Level2"/>
        <w:rPr>
          <w:lang w:val="en-US"/>
        </w:rPr>
      </w:pPr>
      <w:r w:rsidRPr="00733BA7">
        <w:rPr>
          <w:lang w:val="en-US"/>
        </w:rPr>
        <w:t xml:space="preserve">to borrow and raise money on such terms and on such security as may be thought </w:t>
      </w:r>
      <w:proofErr w:type="gramStart"/>
      <w:r w:rsidRPr="00733BA7">
        <w:rPr>
          <w:lang w:val="en-US"/>
        </w:rPr>
        <w:t>fit;</w:t>
      </w:r>
      <w:proofErr w:type="gramEnd"/>
    </w:p>
    <w:p w14:paraId="4B8CC0EB" w14:textId="32A65C09" w:rsidR="00733BA7" w:rsidRPr="00733BA7" w:rsidRDefault="00733BA7" w:rsidP="00A40CA3">
      <w:pPr>
        <w:pStyle w:val="Level2"/>
        <w:rPr>
          <w:lang w:val="en-US"/>
        </w:rPr>
      </w:pPr>
      <w:r w:rsidRPr="00733BA7">
        <w:rPr>
          <w:lang w:val="en-US"/>
        </w:rPr>
        <w:t xml:space="preserve">to set aside funds for special purposes or as reserves against future </w:t>
      </w:r>
      <w:proofErr w:type="gramStart"/>
      <w:r w:rsidRPr="00733BA7">
        <w:rPr>
          <w:lang w:val="en-US"/>
        </w:rPr>
        <w:t>expenditure;</w:t>
      </w:r>
      <w:proofErr w:type="gramEnd"/>
    </w:p>
    <w:p w14:paraId="71D1CB5D" w14:textId="3325900D" w:rsidR="00733BA7" w:rsidRPr="00733BA7" w:rsidRDefault="00733BA7" w:rsidP="00A40CA3">
      <w:pPr>
        <w:pStyle w:val="Level2"/>
        <w:rPr>
          <w:lang w:val="en-US"/>
        </w:rPr>
      </w:pPr>
      <w:r w:rsidRPr="00733BA7">
        <w:rPr>
          <w:lang w:val="en-US"/>
        </w:rPr>
        <w:lastRenderedPageBreak/>
        <w:t xml:space="preserve">to insure the property of the Association against any foreseeable risk and take out other insurance policies to protect the Association when </w:t>
      </w:r>
      <w:proofErr w:type="gramStart"/>
      <w:r w:rsidRPr="00733BA7">
        <w:rPr>
          <w:lang w:val="en-US"/>
        </w:rPr>
        <w:t>required;</w:t>
      </w:r>
      <w:proofErr w:type="gramEnd"/>
    </w:p>
    <w:p w14:paraId="1873A061" w14:textId="431400D7" w:rsidR="00733BA7" w:rsidRPr="00733BA7" w:rsidRDefault="00733BA7" w:rsidP="00A40CA3">
      <w:pPr>
        <w:pStyle w:val="Level2"/>
        <w:rPr>
          <w:lang w:val="en-US"/>
        </w:rPr>
      </w:pPr>
      <w:r w:rsidRPr="00733BA7">
        <w:rPr>
          <w:lang w:val="en-US"/>
        </w:rPr>
        <w:t xml:space="preserve">to invest the moneys of the Association not immediately required for its purposes in or upon such investments, securities or property as may be thought fit, subject to such conditions (if any) and such consents (if any) as may for the time </w:t>
      </w:r>
      <w:proofErr w:type="gramStart"/>
      <w:r w:rsidRPr="00733BA7">
        <w:rPr>
          <w:lang w:val="en-US"/>
        </w:rPr>
        <w:t>being be</w:t>
      </w:r>
      <w:proofErr w:type="gramEnd"/>
      <w:r w:rsidRPr="00733BA7">
        <w:rPr>
          <w:lang w:val="en-US"/>
        </w:rPr>
        <w:t xml:space="preserve"> imposed or required by law and subject also as hereinafter provided;</w:t>
      </w:r>
    </w:p>
    <w:p w14:paraId="26DC6ACD" w14:textId="717101D5" w:rsidR="00733BA7" w:rsidRPr="009C7B1E" w:rsidRDefault="00733BA7" w:rsidP="00A40CA3">
      <w:pPr>
        <w:pStyle w:val="Level2"/>
        <w:rPr>
          <w:lang w:val="en-US"/>
        </w:rPr>
      </w:pPr>
      <w:r w:rsidRPr="00733BA7">
        <w:rPr>
          <w:lang w:val="en-US"/>
        </w:rPr>
        <w:t xml:space="preserve">to act as trustee for any club, association or </w:t>
      </w:r>
      <w:proofErr w:type="spellStart"/>
      <w:r w:rsidRPr="00733BA7">
        <w:rPr>
          <w:lang w:val="en-US"/>
        </w:rPr>
        <w:t>organisation</w:t>
      </w:r>
      <w:proofErr w:type="spellEnd"/>
      <w:r w:rsidRPr="00733BA7">
        <w:rPr>
          <w:lang w:val="en-US"/>
        </w:rPr>
        <w:t xml:space="preserve">, and as such trustee to hold any real or personal property upon such trusts, and with and subject to such powers and provisions as shall be approved by the </w:t>
      </w:r>
      <w:proofErr w:type="gramStart"/>
      <w:r w:rsidRPr="009C7B1E">
        <w:rPr>
          <w:lang w:val="en-US"/>
        </w:rPr>
        <w:t>Board;</w:t>
      </w:r>
      <w:proofErr w:type="gramEnd"/>
    </w:p>
    <w:p w14:paraId="70FA11D6" w14:textId="17603E65" w:rsidR="00566639" w:rsidRPr="009C7B1E" w:rsidRDefault="009C7B1E" w:rsidP="00A40CA3">
      <w:pPr>
        <w:pStyle w:val="Level2"/>
        <w:rPr>
          <w:lang w:val="en-US"/>
        </w:rPr>
      </w:pPr>
      <w:r>
        <w:rPr>
          <w:lang w:val="en-US"/>
        </w:rPr>
        <w:t>t</w:t>
      </w:r>
      <w:r w:rsidR="00566639" w:rsidRPr="009C7B1E">
        <w:rPr>
          <w:lang w:val="en-US"/>
        </w:rPr>
        <w:t xml:space="preserve">o provide indemnity insurance for the Directors in accordance with, and subject to the conditions of, the </w:t>
      </w:r>
      <w:proofErr w:type="gramStart"/>
      <w:r w:rsidR="00566639" w:rsidRPr="009C7B1E">
        <w:rPr>
          <w:lang w:val="en-US"/>
        </w:rPr>
        <w:t>Act;</w:t>
      </w:r>
      <w:proofErr w:type="gramEnd"/>
    </w:p>
    <w:p w14:paraId="448B3701" w14:textId="62465F76" w:rsidR="00543D58" w:rsidRPr="007B6354" w:rsidRDefault="00A07A7E" w:rsidP="00A40CA3">
      <w:pPr>
        <w:pStyle w:val="Level2"/>
        <w:rPr>
          <w:lang w:val="en-US"/>
        </w:rPr>
      </w:pPr>
      <w:r w:rsidRPr="007B6354">
        <w:rPr>
          <w:lang w:val="en-US"/>
        </w:rPr>
        <w:t>t</w:t>
      </w:r>
      <w:r w:rsidR="004A139B" w:rsidRPr="007B6354">
        <w:rPr>
          <w:lang w:val="en-US"/>
        </w:rPr>
        <w:t>o</w:t>
      </w:r>
      <w:r w:rsidR="00543D58" w:rsidRPr="007B6354">
        <w:rPr>
          <w:lang w:val="en-US"/>
        </w:rPr>
        <w:t xml:space="preserve"> e</w:t>
      </w:r>
      <w:r w:rsidR="007700E3" w:rsidRPr="007B6354">
        <w:rPr>
          <w:lang w:val="en-US"/>
        </w:rPr>
        <w:t>nsure compliance with the FIBA S</w:t>
      </w:r>
      <w:r w:rsidR="00543D58" w:rsidRPr="007B6354">
        <w:rPr>
          <w:lang w:val="en-US"/>
        </w:rPr>
        <w:t>tatutes</w:t>
      </w:r>
      <w:r w:rsidR="00516753" w:rsidRPr="007B6354">
        <w:rPr>
          <w:lang w:val="en-US"/>
        </w:rPr>
        <w:t xml:space="preserve"> and FIBA Internal </w:t>
      </w:r>
      <w:proofErr w:type="gramStart"/>
      <w:r w:rsidR="00516753" w:rsidRPr="007B6354">
        <w:rPr>
          <w:lang w:val="en-US"/>
        </w:rPr>
        <w:t>Regulations</w:t>
      </w:r>
      <w:r w:rsidR="001461AC" w:rsidRPr="007B6354">
        <w:rPr>
          <w:lang w:val="en-US"/>
        </w:rPr>
        <w:t>;</w:t>
      </w:r>
      <w:proofErr w:type="gramEnd"/>
      <w:r w:rsidR="004A139B" w:rsidRPr="007B6354">
        <w:rPr>
          <w:lang w:val="en-US"/>
        </w:rPr>
        <w:t xml:space="preserve"> </w:t>
      </w:r>
    </w:p>
    <w:p w14:paraId="2BC9E95F" w14:textId="40C9299A" w:rsidR="00FD2974" w:rsidRPr="007B6354" w:rsidRDefault="00FD2974" w:rsidP="00A40CA3">
      <w:pPr>
        <w:pStyle w:val="Level2"/>
        <w:rPr>
          <w:lang w:val="en-US"/>
        </w:rPr>
      </w:pPr>
      <w:r w:rsidRPr="007B6354">
        <w:rPr>
          <w:lang w:val="en-US"/>
        </w:rPr>
        <w:t>to regulate the activities of ba</w:t>
      </w:r>
      <w:r w:rsidR="0068060C" w:rsidRPr="007B6354">
        <w:rPr>
          <w:lang w:val="en-US"/>
        </w:rPr>
        <w:t xml:space="preserve">sketball </w:t>
      </w:r>
      <w:r w:rsidR="00ED0B56" w:rsidRPr="007B6354">
        <w:rPr>
          <w:lang w:val="en-US"/>
        </w:rPr>
        <w:t xml:space="preserve">clubs, </w:t>
      </w:r>
      <w:r w:rsidR="0068060C" w:rsidRPr="007B6354">
        <w:rPr>
          <w:lang w:val="en-US"/>
        </w:rPr>
        <w:t>players</w:t>
      </w:r>
      <w:r w:rsidR="00ED0B56" w:rsidRPr="007B6354">
        <w:rPr>
          <w:lang w:val="en-US"/>
        </w:rPr>
        <w:t>, coaches, officials and administrators</w:t>
      </w:r>
      <w:r w:rsidR="0068060C" w:rsidRPr="007B6354">
        <w:rPr>
          <w:lang w:val="en-US"/>
        </w:rPr>
        <w:t xml:space="preserve"> when competing, training or otherwise under the jurisdiction of </w:t>
      </w:r>
      <w:r w:rsidR="00CE0436" w:rsidRPr="007B6354">
        <w:rPr>
          <w:lang w:val="en-US"/>
        </w:rPr>
        <w:t xml:space="preserve">the </w:t>
      </w:r>
      <w:proofErr w:type="gramStart"/>
      <w:r w:rsidR="00CE0436" w:rsidRPr="007B6354">
        <w:rPr>
          <w:lang w:val="en-US"/>
        </w:rPr>
        <w:t>Association</w:t>
      </w:r>
      <w:r w:rsidR="0068060C" w:rsidRPr="007B6354">
        <w:rPr>
          <w:lang w:val="en-US"/>
        </w:rPr>
        <w:t>;</w:t>
      </w:r>
      <w:proofErr w:type="gramEnd"/>
    </w:p>
    <w:p w14:paraId="7C0AAA57" w14:textId="004DDCD4" w:rsidR="009C2C71" w:rsidRPr="007B6354" w:rsidRDefault="00C50A0C" w:rsidP="00A40CA3">
      <w:pPr>
        <w:pStyle w:val="Level2"/>
        <w:rPr>
          <w:lang w:val="en-US"/>
        </w:rPr>
      </w:pPr>
      <w:r w:rsidRPr="007B6354">
        <w:rPr>
          <w:lang w:val="en-US"/>
        </w:rPr>
        <w:t>to adopt a procedure and regulatory framework</w:t>
      </w:r>
      <w:r w:rsidR="00F23173" w:rsidRPr="007B6354">
        <w:rPr>
          <w:lang w:val="en-US"/>
        </w:rPr>
        <w:t xml:space="preserve"> to address and govern player eligibility </w:t>
      </w:r>
      <w:r w:rsidR="007B6354" w:rsidRPr="007B6354">
        <w:rPr>
          <w:lang w:val="en-US"/>
        </w:rPr>
        <w:t xml:space="preserve">in </w:t>
      </w:r>
      <w:proofErr w:type="gramStart"/>
      <w:r w:rsidR="007B6354" w:rsidRPr="007B6354">
        <w:rPr>
          <w:lang w:val="en-US"/>
        </w:rPr>
        <w:t>England</w:t>
      </w:r>
      <w:r w:rsidR="00FD2974" w:rsidRPr="007B6354">
        <w:rPr>
          <w:lang w:val="en-US"/>
        </w:rPr>
        <w:t>;</w:t>
      </w:r>
      <w:proofErr w:type="gramEnd"/>
    </w:p>
    <w:p w14:paraId="4035BAB9" w14:textId="461D695D" w:rsidR="00361D4A" w:rsidRPr="007B6354" w:rsidRDefault="00C50A0C" w:rsidP="00A40CA3">
      <w:pPr>
        <w:pStyle w:val="Level2"/>
        <w:rPr>
          <w:lang w:val="en-US"/>
        </w:rPr>
      </w:pPr>
      <w:r w:rsidRPr="007B6354">
        <w:rPr>
          <w:lang w:val="en-US"/>
        </w:rPr>
        <w:t xml:space="preserve">to nominate candidates for </w:t>
      </w:r>
      <w:r w:rsidR="001461AC" w:rsidRPr="007B6354">
        <w:rPr>
          <w:lang w:val="en-US"/>
        </w:rPr>
        <w:t>(</w:t>
      </w:r>
      <w:proofErr w:type="spellStart"/>
      <w:r w:rsidR="001461AC" w:rsidRPr="007B6354">
        <w:rPr>
          <w:lang w:val="en-US"/>
        </w:rPr>
        <w:t>i</w:t>
      </w:r>
      <w:proofErr w:type="spellEnd"/>
      <w:r w:rsidR="001461AC" w:rsidRPr="007B6354">
        <w:rPr>
          <w:lang w:val="en-US"/>
        </w:rPr>
        <w:t xml:space="preserve">) </w:t>
      </w:r>
      <w:r w:rsidRPr="007B6354">
        <w:rPr>
          <w:lang w:val="en-US"/>
        </w:rPr>
        <w:t>FIBA r</w:t>
      </w:r>
      <w:r w:rsidR="00FB7273" w:rsidRPr="007B6354">
        <w:rPr>
          <w:lang w:val="en-US"/>
        </w:rPr>
        <w:t>eferee courses</w:t>
      </w:r>
      <w:r w:rsidRPr="007B6354">
        <w:rPr>
          <w:lang w:val="en-US"/>
        </w:rPr>
        <w:t xml:space="preserve"> </w:t>
      </w:r>
      <w:r w:rsidR="001461AC" w:rsidRPr="007B6354">
        <w:rPr>
          <w:lang w:val="en-US"/>
        </w:rPr>
        <w:t>candidates, and (ii</w:t>
      </w:r>
      <w:proofErr w:type="gramStart"/>
      <w:r w:rsidR="001461AC" w:rsidRPr="007B6354">
        <w:rPr>
          <w:lang w:val="en-US"/>
        </w:rPr>
        <w:t>)  FIBA</w:t>
      </w:r>
      <w:proofErr w:type="gramEnd"/>
      <w:r w:rsidR="001461AC" w:rsidRPr="007B6354">
        <w:rPr>
          <w:lang w:val="en-US"/>
        </w:rPr>
        <w:t xml:space="preserve"> Commissioner Clinics, </w:t>
      </w:r>
      <w:r w:rsidRPr="007B6354">
        <w:rPr>
          <w:lang w:val="en-US"/>
        </w:rPr>
        <w:t xml:space="preserve">in conjunction with the </w:t>
      </w:r>
      <w:r w:rsidR="001461AC" w:rsidRPr="007B6354">
        <w:rPr>
          <w:lang w:val="en-US"/>
        </w:rPr>
        <w:t>British Basketball Federation</w:t>
      </w:r>
      <w:r w:rsidR="00361D4A" w:rsidRPr="007B6354">
        <w:rPr>
          <w:lang w:val="en-US"/>
        </w:rPr>
        <w:t>;</w:t>
      </w:r>
    </w:p>
    <w:p w14:paraId="6849336E" w14:textId="715FDF0A" w:rsidR="00FB7273" w:rsidRPr="007B6354" w:rsidRDefault="007B6354" w:rsidP="00A40CA3">
      <w:pPr>
        <w:pStyle w:val="Level2"/>
        <w:rPr>
          <w:lang w:val="en-US"/>
        </w:rPr>
      </w:pPr>
      <w:r w:rsidRPr="007B6354">
        <w:rPr>
          <w:lang w:val="en-US"/>
        </w:rPr>
        <w:t xml:space="preserve">to collaborate with the British Basketball Federation to ensure there are clear skills requirements and transparent procedures in place </w:t>
      </w:r>
      <w:r w:rsidR="00566031" w:rsidRPr="007B6354">
        <w:rPr>
          <w:lang w:val="en-US"/>
        </w:rPr>
        <w:t xml:space="preserve">for the </w:t>
      </w:r>
      <w:r w:rsidRPr="007B6354">
        <w:rPr>
          <w:lang w:val="en-US"/>
        </w:rPr>
        <w:t xml:space="preserve">selection and </w:t>
      </w:r>
      <w:r w:rsidR="00566031" w:rsidRPr="007B6354">
        <w:rPr>
          <w:lang w:val="en-US"/>
        </w:rPr>
        <w:t xml:space="preserve">presentation of candidates to FIBA </w:t>
      </w:r>
      <w:proofErr w:type="gramStart"/>
      <w:r w:rsidR="00566031" w:rsidRPr="007B6354">
        <w:rPr>
          <w:lang w:val="en-US"/>
        </w:rPr>
        <w:t>Commissions</w:t>
      </w:r>
      <w:r w:rsidRPr="007B6354">
        <w:rPr>
          <w:lang w:val="en-US"/>
        </w:rPr>
        <w:t>;</w:t>
      </w:r>
      <w:proofErr w:type="gramEnd"/>
    </w:p>
    <w:p w14:paraId="5B46F633" w14:textId="05FC6B16" w:rsidR="00EF1945" w:rsidRPr="009C7B1E" w:rsidRDefault="00C50A0C" w:rsidP="00A40CA3">
      <w:pPr>
        <w:pStyle w:val="Level2"/>
        <w:rPr>
          <w:lang w:val="en-US"/>
        </w:rPr>
      </w:pPr>
      <w:r w:rsidRPr="007B6354">
        <w:rPr>
          <w:lang w:val="en-US"/>
        </w:rPr>
        <w:t>t</w:t>
      </w:r>
      <w:r w:rsidR="00EF1945" w:rsidRPr="007B6354">
        <w:rPr>
          <w:lang w:val="en-US"/>
        </w:rPr>
        <w:t xml:space="preserve">o </w:t>
      </w:r>
      <w:r w:rsidR="005C62FD" w:rsidRPr="007B6354">
        <w:rPr>
          <w:lang w:val="en-US"/>
        </w:rPr>
        <w:t xml:space="preserve">collaborate with </w:t>
      </w:r>
      <w:r w:rsidRPr="007B6354">
        <w:rPr>
          <w:lang w:val="en-US"/>
        </w:rPr>
        <w:t xml:space="preserve">the </w:t>
      </w:r>
      <w:r w:rsidR="007B6354" w:rsidRPr="007B6354">
        <w:rPr>
          <w:lang w:val="en-US"/>
        </w:rPr>
        <w:t xml:space="preserve">British Basketball Federation </w:t>
      </w:r>
      <w:r w:rsidR="005C62FD" w:rsidRPr="007B6354">
        <w:rPr>
          <w:lang w:val="en-US"/>
        </w:rPr>
        <w:t xml:space="preserve">in relation to the </w:t>
      </w:r>
      <w:r w:rsidR="005C62FD" w:rsidRPr="009C7B1E">
        <w:rPr>
          <w:lang w:val="en-US"/>
        </w:rPr>
        <w:t>provision of</w:t>
      </w:r>
      <w:r w:rsidR="001652C8" w:rsidRPr="009C7B1E">
        <w:rPr>
          <w:lang w:val="en-US"/>
        </w:rPr>
        <w:t xml:space="preserve"> </w:t>
      </w:r>
      <w:r w:rsidR="00EF1945" w:rsidRPr="009C7B1E">
        <w:rPr>
          <w:lang w:val="en-US"/>
        </w:rPr>
        <w:t xml:space="preserve">appropriate training </w:t>
      </w:r>
      <w:proofErr w:type="spellStart"/>
      <w:r w:rsidRPr="009C7B1E">
        <w:rPr>
          <w:lang w:val="en-US"/>
        </w:rPr>
        <w:t>program</w:t>
      </w:r>
      <w:r w:rsidR="00A61C3F" w:rsidRPr="009C7B1E">
        <w:rPr>
          <w:lang w:val="en-US"/>
        </w:rPr>
        <w:t>me</w:t>
      </w:r>
      <w:r w:rsidRPr="009C7B1E">
        <w:rPr>
          <w:lang w:val="en-US"/>
        </w:rPr>
        <w:t>s</w:t>
      </w:r>
      <w:proofErr w:type="spellEnd"/>
      <w:r w:rsidRPr="009C7B1E">
        <w:rPr>
          <w:lang w:val="en-US"/>
        </w:rPr>
        <w:t xml:space="preserve"> for </w:t>
      </w:r>
      <w:r w:rsidR="00234C65" w:rsidRPr="009C7B1E">
        <w:rPr>
          <w:lang w:val="en-US"/>
        </w:rPr>
        <w:t xml:space="preserve">referees, </w:t>
      </w:r>
      <w:r w:rsidRPr="009C7B1E">
        <w:rPr>
          <w:lang w:val="en-US"/>
        </w:rPr>
        <w:t>officials</w:t>
      </w:r>
      <w:r w:rsidR="007B652E" w:rsidRPr="009C7B1E">
        <w:rPr>
          <w:lang w:val="en-US"/>
        </w:rPr>
        <w:t>, statisticians, administrators</w:t>
      </w:r>
      <w:r w:rsidR="00320872" w:rsidRPr="009C7B1E">
        <w:rPr>
          <w:lang w:val="en-US"/>
        </w:rPr>
        <w:t xml:space="preserve"> and </w:t>
      </w:r>
      <w:proofErr w:type="gramStart"/>
      <w:r w:rsidR="00320872" w:rsidRPr="009C7B1E">
        <w:rPr>
          <w:lang w:val="en-US"/>
        </w:rPr>
        <w:t>volunteers</w:t>
      </w:r>
      <w:r w:rsidRPr="009C7B1E">
        <w:rPr>
          <w:lang w:val="en-US"/>
        </w:rPr>
        <w:t>;</w:t>
      </w:r>
      <w:proofErr w:type="gramEnd"/>
    </w:p>
    <w:p w14:paraId="4C5FEA4D" w14:textId="342DE54D" w:rsidR="004A139B" w:rsidRPr="009C7B1E" w:rsidRDefault="009C7B1E" w:rsidP="00A40CA3">
      <w:pPr>
        <w:pStyle w:val="Level2"/>
        <w:rPr>
          <w:lang w:val="en-US"/>
        </w:rPr>
      </w:pPr>
      <w:r w:rsidRPr="009C7B1E">
        <w:rPr>
          <w:lang w:val="en-US"/>
        </w:rPr>
        <w:t xml:space="preserve">to acquire, merge with, or to enter into any partnership or joint venture arrangement with </w:t>
      </w:r>
      <w:r w:rsidR="004A139B" w:rsidRPr="009C7B1E">
        <w:rPr>
          <w:lang w:val="en-US"/>
        </w:rPr>
        <w:t xml:space="preserve">any companies, institutions, societies or associations </w:t>
      </w:r>
      <w:r w:rsidRPr="009C7B1E">
        <w:rPr>
          <w:lang w:val="en-US"/>
        </w:rPr>
        <w:t xml:space="preserve">in order to attain and/or give effect to the </w:t>
      </w:r>
      <w:proofErr w:type="gramStart"/>
      <w:r w:rsidRPr="009C7B1E">
        <w:rPr>
          <w:lang w:val="en-US"/>
        </w:rPr>
        <w:t>Objects</w:t>
      </w:r>
      <w:r w:rsidR="004A139B" w:rsidRPr="009C7B1E">
        <w:rPr>
          <w:lang w:val="en-US"/>
        </w:rPr>
        <w:t>;</w:t>
      </w:r>
      <w:proofErr w:type="gramEnd"/>
    </w:p>
    <w:p w14:paraId="16AC7BC5" w14:textId="434D29D8" w:rsidR="004A139B" w:rsidRPr="009C7B1E" w:rsidRDefault="00A07A7E" w:rsidP="00A40CA3">
      <w:pPr>
        <w:pStyle w:val="Level2"/>
        <w:rPr>
          <w:lang w:val="en-US"/>
        </w:rPr>
      </w:pPr>
      <w:r w:rsidRPr="009C7B1E">
        <w:rPr>
          <w:lang w:val="en-US"/>
        </w:rPr>
        <w:t>t</w:t>
      </w:r>
      <w:r w:rsidR="004A139B" w:rsidRPr="009C7B1E">
        <w:rPr>
          <w:lang w:val="en-US"/>
        </w:rPr>
        <w:t>o purchase or otherwise acquire and undertake all or any part of the property, assets, liabilities and engagements of any one or more of</w:t>
      </w:r>
      <w:r w:rsidR="009C7B1E" w:rsidRPr="009C7B1E">
        <w:rPr>
          <w:lang w:val="en-US"/>
        </w:rPr>
        <w:t xml:space="preserve"> </w:t>
      </w:r>
      <w:proofErr w:type="gramStart"/>
      <w:r w:rsidR="009C7B1E" w:rsidRPr="009C7B1E">
        <w:rPr>
          <w:lang w:val="en-US"/>
        </w:rPr>
        <w:t xml:space="preserve">such </w:t>
      </w:r>
      <w:r w:rsidR="004A139B" w:rsidRPr="009C7B1E">
        <w:rPr>
          <w:lang w:val="en-US"/>
        </w:rPr>
        <w:t xml:space="preserve"> companies</w:t>
      </w:r>
      <w:proofErr w:type="gramEnd"/>
      <w:r w:rsidR="004A139B" w:rsidRPr="009C7B1E">
        <w:rPr>
          <w:lang w:val="en-US"/>
        </w:rPr>
        <w:t>, institutions, soci</w:t>
      </w:r>
      <w:r w:rsidR="00E26B91" w:rsidRPr="009C7B1E">
        <w:rPr>
          <w:lang w:val="en-US"/>
        </w:rPr>
        <w:t>eties or associations</w:t>
      </w:r>
      <w:r w:rsidR="004A139B" w:rsidRPr="009C7B1E">
        <w:rPr>
          <w:lang w:val="en-US"/>
        </w:rPr>
        <w:t>;</w:t>
      </w:r>
    </w:p>
    <w:p w14:paraId="7214E857" w14:textId="151243FF" w:rsidR="004A139B" w:rsidRPr="009C7B1E" w:rsidRDefault="00A07A7E" w:rsidP="00A40CA3">
      <w:pPr>
        <w:pStyle w:val="Level2"/>
        <w:rPr>
          <w:lang w:val="en-US"/>
        </w:rPr>
      </w:pPr>
      <w:r w:rsidRPr="009C7B1E">
        <w:rPr>
          <w:lang w:val="en-US"/>
        </w:rPr>
        <w:t>t</w:t>
      </w:r>
      <w:r w:rsidR="004A139B" w:rsidRPr="009C7B1E">
        <w:rPr>
          <w:lang w:val="en-US"/>
        </w:rPr>
        <w:t>o transfer all or any part of the property, assets, lia</w:t>
      </w:r>
      <w:r w:rsidR="00E26B91" w:rsidRPr="009C7B1E">
        <w:rPr>
          <w:lang w:val="en-US"/>
        </w:rPr>
        <w:t xml:space="preserve">bilities and engagements of </w:t>
      </w:r>
      <w:r w:rsidR="00CE0436" w:rsidRPr="009C7B1E">
        <w:rPr>
          <w:lang w:val="en-US"/>
        </w:rPr>
        <w:t>the Association</w:t>
      </w:r>
      <w:r w:rsidR="004A139B" w:rsidRPr="009C7B1E">
        <w:rPr>
          <w:lang w:val="en-US"/>
        </w:rPr>
        <w:t xml:space="preserve"> to any one or more of the companies, institutions, societies or associations whic</w:t>
      </w:r>
      <w:r w:rsidR="00E26B91" w:rsidRPr="009C7B1E">
        <w:rPr>
          <w:lang w:val="en-US"/>
        </w:rPr>
        <w:t xml:space="preserve">h </w:t>
      </w:r>
      <w:r w:rsidR="00CE0436" w:rsidRPr="009C7B1E">
        <w:rPr>
          <w:lang w:val="en-US"/>
        </w:rPr>
        <w:t>the Association</w:t>
      </w:r>
      <w:r w:rsidR="004A139B" w:rsidRPr="009C7B1E">
        <w:rPr>
          <w:lang w:val="en-US"/>
        </w:rPr>
        <w:t xml:space="preserve"> take</w:t>
      </w:r>
      <w:r w:rsidR="009C7B1E" w:rsidRPr="009C7B1E">
        <w:rPr>
          <w:lang w:val="en-US"/>
        </w:rPr>
        <w:t>s</w:t>
      </w:r>
      <w:r w:rsidR="004A139B" w:rsidRPr="009C7B1E">
        <w:rPr>
          <w:lang w:val="en-US"/>
        </w:rPr>
        <w:t xml:space="preserve"> over or </w:t>
      </w:r>
      <w:proofErr w:type="gramStart"/>
      <w:r w:rsidR="004A139B" w:rsidRPr="009C7B1E">
        <w:rPr>
          <w:lang w:val="en-US"/>
        </w:rPr>
        <w:t>acquire</w:t>
      </w:r>
      <w:r w:rsidR="009C7B1E" w:rsidRPr="009C7B1E">
        <w:rPr>
          <w:lang w:val="en-US"/>
        </w:rPr>
        <w:t>s</w:t>
      </w:r>
      <w:r w:rsidR="004A139B" w:rsidRPr="009C7B1E">
        <w:rPr>
          <w:lang w:val="en-US"/>
        </w:rPr>
        <w:t>;</w:t>
      </w:r>
      <w:proofErr w:type="gramEnd"/>
    </w:p>
    <w:p w14:paraId="27223F27" w14:textId="11BA7FF3" w:rsidR="004A139B" w:rsidRPr="009C7B1E" w:rsidRDefault="00A07A7E" w:rsidP="00A40CA3">
      <w:pPr>
        <w:pStyle w:val="Level2"/>
        <w:rPr>
          <w:lang w:val="en-US"/>
        </w:rPr>
      </w:pPr>
      <w:r w:rsidRPr="009C7B1E">
        <w:rPr>
          <w:lang w:val="en-US"/>
        </w:rPr>
        <w:t>t</w:t>
      </w:r>
      <w:r w:rsidR="004A139B" w:rsidRPr="009C7B1E">
        <w:rPr>
          <w:lang w:val="en-US"/>
        </w:rPr>
        <w:t xml:space="preserve">o enter into any arrangements with any government or authority (supreme, </w:t>
      </w:r>
      <w:r w:rsidRPr="009C7B1E">
        <w:rPr>
          <w:lang w:val="en-US"/>
        </w:rPr>
        <w:t>m</w:t>
      </w:r>
      <w:r w:rsidR="004A139B" w:rsidRPr="009C7B1E">
        <w:rPr>
          <w:lang w:val="en-US"/>
        </w:rPr>
        <w:t>unicipal, local, or otherwise) that may seem con</w:t>
      </w:r>
      <w:r w:rsidR="00E26B91" w:rsidRPr="009C7B1E">
        <w:rPr>
          <w:lang w:val="en-US"/>
        </w:rPr>
        <w:t xml:space="preserve">ducive to the attainment of </w:t>
      </w:r>
      <w:r w:rsidR="00CE0436" w:rsidRPr="009C7B1E">
        <w:rPr>
          <w:lang w:val="en-US"/>
        </w:rPr>
        <w:t>the Association</w:t>
      </w:r>
      <w:r w:rsidR="00E26B91" w:rsidRPr="009C7B1E">
        <w:rPr>
          <w:lang w:val="en-US"/>
        </w:rPr>
        <w:t>’s O</w:t>
      </w:r>
      <w:r w:rsidR="004A139B" w:rsidRPr="009C7B1E">
        <w:rPr>
          <w:lang w:val="en-US"/>
        </w:rPr>
        <w:t>bjects or any of them, and to obtain from any such government or authority any charters, decrees, rights, priv</w:t>
      </w:r>
      <w:r w:rsidR="00E26B91" w:rsidRPr="009C7B1E">
        <w:rPr>
          <w:lang w:val="en-US"/>
        </w:rPr>
        <w:t xml:space="preserve">ileges or concessions which </w:t>
      </w:r>
      <w:r w:rsidR="00CE0436" w:rsidRPr="009C7B1E">
        <w:rPr>
          <w:lang w:val="en-US"/>
        </w:rPr>
        <w:t>the Association</w:t>
      </w:r>
      <w:r w:rsidR="004A139B" w:rsidRPr="009C7B1E">
        <w:rPr>
          <w:lang w:val="en-US"/>
        </w:rPr>
        <w:t xml:space="preserve"> may think desirable and to carry out, exercise, and comply with any such charters, decrees, rights, privileges and concessions;</w:t>
      </w:r>
    </w:p>
    <w:p w14:paraId="67DD8439" w14:textId="260C54EC" w:rsidR="004A139B" w:rsidRPr="009C7B1E" w:rsidRDefault="004A139B" w:rsidP="00A40CA3">
      <w:pPr>
        <w:pStyle w:val="Level2"/>
        <w:rPr>
          <w:lang w:val="en-US"/>
        </w:rPr>
      </w:pPr>
      <w:r w:rsidRPr="009C7B1E">
        <w:rPr>
          <w:lang w:val="en-US"/>
        </w:rPr>
        <w:t>to pay all or any expenses incurred in connection with the promotion, for</w:t>
      </w:r>
      <w:r w:rsidR="00E26B91" w:rsidRPr="009C7B1E">
        <w:rPr>
          <w:lang w:val="en-US"/>
        </w:rPr>
        <w:t xml:space="preserve">mation and incorporation of </w:t>
      </w:r>
      <w:r w:rsidR="00CE0436" w:rsidRPr="009C7B1E">
        <w:rPr>
          <w:lang w:val="en-US"/>
        </w:rPr>
        <w:t>the Association</w:t>
      </w:r>
      <w:r w:rsidRPr="009C7B1E">
        <w:rPr>
          <w:lang w:val="en-US"/>
        </w:rPr>
        <w:t xml:space="preserve"> or to contract with any person, firm or company to pay the </w:t>
      </w:r>
      <w:proofErr w:type="gramStart"/>
      <w:r w:rsidRPr="009C7B1E">
        <w:rPr>
          <w:lang w:val="en-US"/>
        </w:rPr>
        <w:t>same;</w:t>
      </w:r>
      <w:proofErr w:type="gramEnd"/>
    </w:p>
    <w:p w14:paraId="38265C5E" w14:textId="44024772" w:rsidR="004A139B" w:rsidRPr="009C7B1E" w:rsidRDefault="004A139B" w:rsidP="00A40CA3">
      <w:pPr>
        <w:pStyle w:val="Level2"/>
        <w:rPr>
          <w:lang w:val="en-US"/>
        </w:rPr>
      </w:pPr>
      <w:r w:rsidRPr="009C7B1E">
        <w:rPr>
          <w:lang w:val="en-US"/>
        </w:rPr>
        <w:lastRenderedPageBreak/>
        <w:t>to employ and remunerate such staff as are necessary f</w:t>
      </w:r>
      <w:r w:rsidR="00E26B91" w:rsidRPr="009C7B1E">
        <w:rPr>
          <w:lang w:val="en-US"/>
        </w:rPr>
        <w:t xml:space="preserve">or carrying out the work of </w:t>
      </w:r>
      <w:r w:rsidR="00CE0436" w:rsidRPr="009C7B1E">
        <w:rPr>
          <w:lang w:val="en-US"/>
        </w:rPr>
        <w:t xml:space="preserve">the </w:t>
      </w:r>
      <w:proofErr w:type="gramStart"/>
      <w:r w:rsidR="00CE0436" w:rsidRPr="009C7B1E">
        <w:rPr>
          <w:lang w:val="en-US"/>
        </w:rPr>
        <w:t>Association</w:t>
      </w:r>
      <w:r w:rsidRPr="009C7B1E">
        <w:rPr>
          <w:lang w:val="en-US"/>
        </w:rPr>
        <w:t>;</w:t>
      </w:r>
      <w:proofErr w:type="gramEnd"/>
    </w:p>
    <w:p w14:paraId="32B25DF0" w14:textId="717D3A1D" w:rsidR="004A139B" w:rsidRPr="009C7B1E" w:rsidRDefault="0041004E" w:rsidP="00A40CA3">
      <w:pPr>
        <w:pStyle w:val="Level2"/>
        <w:rPr>
          <w:lang w:val="en-US"/>
        </w:rPr>
      </w:pPr>
      <w:r>
        <w:t xml:space="preserve">to </w:t>
      </w:r>
      <w:r w:rsidRPr="00A40CA3">
        <w:rPr>
          <w:shd w:val="clear" w:color="auto" w:fill="FFFFFF"/>
        </w:rPr>
        <w:t xml:space="preserve">make reasonable provision for the payment of pensions for employees and their </w:t>
      </w:r>
      <w:proofErr w:type="gramStart"/>
      <w:r w:rsidRPr="00A40CA3">
        <w:rPr>
          <w:shd w:val="clear" w:color="auto" w:fill="FFFFFF"/>
        </w:rPr>
        <w:t>dependents</w:t>
      </w:r>
      <w:r w:rsidR="004A139B" w:rsidRPr="009C7B1E">
        <w:rPr>
          <w:lang w:val="en-US"/>
        </w:rPr>
        <w:t>;</w:t>
      </w:r>
      <w:proofErr w:type="gramEnd"/>
    </w:p>
    <w:p w14:paraId="7FCA8737" w14:textId="56718003" w:rsidR="004A139B" w:rsidRPr="009C7B1E" w:rsidRDefault="00A07A7E" w:rsidP="00A40CA3">
      <w:pPr>
        <w:pStyle w:val="Level2"/>
        <w:rPr>
          <w:lang w:val="en-US"/>
        </w:rPr>
      </w:pPr>
      <w:r w:rsidRPr="009C7B1E">
        <w:rPr>
          <w:lang w:val="en-US"/>
        </w:rPr>
        <w:t>t</w:t>
      </w:r>
      <w:r w:rsidR="004A139B" w:rsidRPr="009C7B1E">
        <w:rPr>
          <w:lang w:val="en-US"/>
        </w:rPr>
        <w:t>o do all such lawful things as are incidental or conducive to the a</w:t>
      </w:r>
      <w:r w:rsidR="00E26B91" w:rsidRPr="009C7B1E">
        <w:rPr>
          <w:lang w:val="en-US"/>
        </w:rPr>
        <w:t xml:space="preserve">ttainment of the Objects of </w:t>
      </w:r>
      <w:r w:rsidR="00CE0436" w:rsidRPr="009C7B1E">
        <w:rPr>
          <w:lang w:val="en-US"/>
        </w:rPr>
        <w:t>the Association</w:t>
      </w:r>
      <w:r w:rsidR="004A139B" w:rsidRPr="009C7B1E">
        <w:rPr>
          <w:lang w:val="en-US"/>
        </w:rPr>
        <w:t>;</w:t>
      </w:r>
      <w:r w:rsidR="003F403B">
        <w:rPr>
          <w:lang w:val="en-US"/>
        </w:rPr>
        <w:t xml:space="preserve"> and</w:t>
      </w:r>
    </w:p>
    <w:p w14:paraId="17B250AE" w14:textId="15743AE8" w:rsidR="004A139B" w:rsidRPr="009C7B1E" w:rsidRDefault="004A139B" w:rsidP="00A40CA3">
      <w:pPr>
        <w:pStyle w:val="Level2"/>
        <w:rPr>
          <w:lang w:val="en-US"/>
        </w:rPr>
      </w:pPr>
      <w:r w:rsidRPr="009C7B1E">
        <w:rPr>
          <w:lang w:val="en-US"/>
        </w:rPr>
        <w:t>to do all or any of things or matters aforesaid in any part of the world and either as principals, agents, contractors or otherwise and by or through agents, brokers, subcontractors or otherwise and either alon</w:t>
      </w:r>
      <w:r w:rsidR="00162663" w:rsidRPr="009C7B1E">
        <w:rPr>
          <w:lang w:val="en-US"/>
        </w:rPr>
        <w:t>e or in conjunction with others</w:t>
      </w:r>
      <w:r w:rsidR="003F403B">
        <w:rPr>
          <w:lang w:val="en-US"/>
        </w:rPr>
        <w:t>.</w:t>
      </w:r>
    </w:p>
    <w:p w14:paraId="2ECDD4E4" w14:textId="77777777" w:rsidR="004A139B" w:rsidRPr="00F63436" w:rsidRDefault="004A139B" w:rsidP="007659B8">
      <w:pPr>
        <w:widowControl w:val="0"/>
        <w:tabs>
          <w:tab w:val="num" w:pos="851"/>
        </w:tabs>
        <w:spacing w:after="200" w:line="360" w:lineRule="auto"/>
        <w:ind w:left="851" w:hanging="851"/>
      </w:pPr>
      <w:r w:rsidRPr="00F63436">
        <w:rPr>
          <w:b/>
          <w:bCs/>
        </w:rPr>
        <w:t>PROVIDED ALWAYS that:</w:t>
      </w:r>
    </w:p>
    <w:p w14:paraId="296CF2B7" w14:textId="77777777" w:rsidR="004A139B" w:rsidRPr="0068060C" w:rsidRDefault="00E26B91" w:rsidP="007659B8">
      <w:pPr>
        <w:pStyle w:val="Level2"/>
        <w:widowControl w:val="0"/>
        <w:tabs>
          <w:tab w:val="clear" w:pos="1418"/>
          <w:tab w:val="num" w:pos="851"/>
        </w:tabs>
        <w:spacing w:line="360" w:lineRule="auto"/>
        <w:ind w:left="851" w:hanging="851"/>
        <w:rPr>
          <w:lang w:val="en-US"/>
        </w:rPr>
      </w:pPr>
      <w:r w:rsidRPr="0068060C">
        <w:rPr>
          <w:lang w:val="en-US"/>
        </w:rPr>
        <w:t xml:space="preserve">In case </w:t>
      </w:r>
      <w:r w:rsidR="00CE0436">
        <w:rPr>
          <w:lang w:val="en-US"/>
        </w:rPr>
        <w:t>the Association</w:t>
      </w:r>
      <w:r w:rsidR="004A139B" w:rsidRPr="0068060C">
        <w:rPr>
          <w:lang w:val="en-US"/>
        </w:rPr>
        <w:t xml:space="preserve"> shall take</w:t>
      </w:r>
      <w:r w:rsidRPr="0068060C">
        <w:rPr>
          <w:lang w:val="en-US"/>
        </w:rPr>
        <w:t>,</w:t>
      </w:r>
      <w:r w:rsidR="004A139B" w:rsidRPr="0068060C">
        <w:rPr>
          <w:lang w:val="en-US"/>
        </w:rPr>
        <w:t xml:space="preserve"> or hold</w:t>
      </w:r>
      <w:r w:rsidRPr="0068060C">
        <w:rPr>
          <w:lang w:val="en-US"/>
        </w:rPr>
        <w:t>,</w:t>
      </w:r>
      <w:r w:rsidR="004A139B" w:rsidRPr="0068060C">
        <w:rPr>
          <w:lang w:val="en-US"/>
        </w:rPr>
        <w:t xml:space="preserve"> any property which m</w:t>
      </w:r>
      <w:r w:rsidRPr="0068060C">
        <w:rPr>
          <w:lang w:val="en-US"/>
        </w:rPr>
        <w:t xml:space="preserve">ay be subject to any trusts </w:t>
      </w:r>
      <w:r w:rsidR="00CE0436">
        <w:rPr>
          <w:lang w:val="en-US"/>
        </w:rPr>
        <w:t>the Association</w:t>
      </w:r>
      <w:r w:rsidR="004A139B" w:rsidRPr="0068060C">
        <w:rPr>
          <w:lang w:val="en-US"/>
        </w:rPr>
        <w:t xml:space="preserve"> shall only deal with or invest the same in such manner as allowed by law, having regard to such trusts</w:t>
      </w:r>
      <w:r w:rsidR="007659B8">
        <w:rPr>
          <w:lang w:val="en-US"/>
        </w:rPr>
        <w:t xml:space="preserve">. </w:t>
      </w:r>
    </w:p>
    <w:p w14:paraId="53A81FAF" w14:textId="77777777" w:rsidR="00162663" w:rsidRDefault="007659B8" w:rsidP="007659B8">
      <w:pPr>
        <w:pStyle w:val="Level2"/>
        <w:widowControl w:val="0"/>
        <w:tabs>
          <w:tab w:val="clear" w:pos="1418"/>
          <w:tab w:val="num" w:pos="851"/>
        </w:tabs>
        <w:spacing w:line="360" w:lineRule="auto"/>
        <w:ind w:left="851" w:hanging="851"/>
        <w:rPr>
          <w:lang w:val="en-US"/>
        </w:rPr>
      </w:pPr>
      <w:r>
        <w:rPr>
          <w:lang w:val="en-US"/>
        </w:rPr>
        <w:t>T</w:t>
      </w:r>
      <w:r w:rsidR="00CE0436">
        <w:rPr>
          <w:lang w:val="en-US"/>
        </w:rPr>
        <w:t>he Association</w:t>
      </w:r>
      <w:r w:rsidR="00E26B91" w:rsidRPr="0068060C">
        <w:rPr>
          <w:lang w:val="en-US"/>
        </w:rPr>
        <w:t>’s O</w:t>
      </w:r>
      <w:r w:rsidR="004A139B" w:rsidRPr="0068060C">
        <w:rPr>
          <w:lang w:val="en-US"/>
        </w:rPr>
        <w:t xml:space="preserve">bjects shall not extend to the regulation of relations between workers and employers or </w:t>
      </w:r>
      <w:r w:rsidR="004A139B" w:rsidRPr="007659B8">
        <w:t>organisations</w:t>
      </w:r>
      <w:r w:rsidR="004A139B" w:rsidRPr="0068060C">
        <w:rPr>
          <w:lang w:val="en-US"/>
        </w:rPr>
        <w:t xml:space="preserve"> of workers and</w:t>
      </w:r>
      <w:r w:rsidR="00162663">
        <w:rPr>
          <w:lang w:val="en-US"/>
        </w:rPr>
        <w:t xml:space="preserve"> </w:t>
      </w:r>
      <w:r w:rsidR="00162663" w:rsidRPr="007659B8">
        <w:t>organisations</w:t>
      </w:r>
      <w:r w:rsidR="00162663">
        <w:rPr>
          <w:lang w:val="en-US"/>
        </w:rPr>
        <w:t xml:space="preserve"> of employers</w:t>
      </w:r>
      <w:r>
        <w:rPr>
          <w:lang w:val="en-US"/>
        </w:rPr>
        <w:t>.</w:t>
      </w:r>
    </w:p>
    <w:p w14:paraId="73D4682B" w14:textId="77777777" w:rsidR="004A139B" w:rsidRPr="00162663" w:rsidRDefault="00877DB8" w:rsidP="007659B8">
      <w:pPr>
        <w:pStyle w:val="Level2"/>
        <w:widowControl w:val="0"/>
        <w:tabs>
          <w:tab w:val="clear" w:pos="1418"/>
          <w:tab w:val="num" w:pos="851"/>
        </w:tabs>
        <w:spacing w:line="360" w:lineRule="auto"/>
        <w:ind w:left="851" w:hanging="851"/>
        <w:rPr>
          <w:lang w:val="en-US"/>
        </w:rPr>
      </w:pPr>
      <w:r w:rsidRPr="000F5813">
        <w:t xml:space="preserve">The income and property of </w:t>
      </w:r>
      <w:r w:rsidR="00CE0436">
        <w:t>the Association</w:t>
      </w:r>
      <w:r w:rsidR="004A139B" w:rsidRPr="000F5813">
        <w:t xml:space="preserve"> shall be applied solely towards the </w:t>
      </w:r>
      <w:r w:rsidRPr="000F5813">
        <w:t>promotion of the Objects</w:t>
      </w:r>
      <w:r w:rsidR="004A139B" w:rsidRPr="000F5813">
        <w:t>, and no portion thereof shall be paid or transferred directly or indirectly by way of dividend, bonus or otherwise how</w:t>
      </w:r>
      <w:r w:rsidRPr="000F5813">
        <w:t xml:space="preserve">soever by way of profit to the Members of </w:t>
      </w:r>
      <w:r w:rsidR="00CE0436">
        <w:t>the Association</w:t>
      </w:r>
      <w:r w:rsidR="004A139B" w:rsidRPr="000F5813">
        <w:t>, provided that nothing herein shall prevent:</w:t>
      </w:r>
    </w:p>
    <w:p w14:paraId="36AD3388" w14:textId="2704A508" w:rsidR="004A139B" w:rsidRPr="0068060C" w:rsidRDefault="004A139B" w:rsidP="00A40CA3">
      <w:pPr>
        <w:pStyle w:val="Level3"/>
        <w:rPr>
          <w:lang w:val="en-US"/>
        </w:rPr>
      </w:pPr>
      <w:r w:rsidRPr="0068060C">
        <w:rPr>
          <w:lang w:val="en-US"/>
        </w:rPr>
        <w:t>a</w:t>
      </w:r>
      <w:r w:rsidR="00877DB8" w:rsidRPr="0068060C">
        <w:rPr>
          <w:lang w:val="en-US"/>
        </w:rPr>
        <w:t xml:space="preserve">ny payment in good faith by </w:t>
      </w:r>
      <w:r w:rsidR="00CE0436">
        <w:rPr>
          <w:lang w:val="en-US"/>
        </w:rPr>
        <w:t>the Association</w:t>
      </w:r>
      <w:r w:rsidRPr="0068060C">
        <w:rPr>
          <w:lang w:val="en-US"/>
        </w:rPr>
        <w:t xml:space="preserve"> of reasonable and proper remuneration t</w:t>
      </w:r>
      <w:r w:rsidR="00877DB8" w:rsidRPr="0068060C">
        <w:rPr>
          <w:lang w:val="en-US"/>
        </w:rPr>
        <w:t xml:space="preserve">o any officer or servant of </w:t>
      </w:r>
      <w:r w:rsidR="00CE0436">
        <w:rPr>
          <w:lang w:val="en-US"/>
        </w:rPr>
        <w:t>the Association</w:t>
      </w:r>
      <w:r w:rsidRPr="0068060C">
        <w:rPr>
          <w:lang w:val="en-US"/>
        </w:rPr>
        <w:t xml:space="preserve"> or to any Member in return for any se</w:t>
      </w:r>
      <w:r w:rsidR="00877DB8" w:rsidRPr="0068060C">
        <w:rPr>
          <w:lang w:val="en-US"/>
        </w:rPr>
        <w:t xml:space="preserve">rvices actually rendered to </w:t>
      </w:r>
      <w:r w:rsidR="00CE0436">
        <w:rPr>
          <w:lang w:val="en-US"/>
        </w:rPr>
        <w:t xml:space="preserve">the </w:t>
      </w:r>
      <w:proofErr w:type="gramStart"/>
      <w:r w:rsidR="00CE0436">
        <w:rPr>
          <w:lang w:val="en-US"/>
        </w:rPr>
        <w:t>Association</w:t>
      </w:r>
      <w:r w:rsidRPr="0068060C">
        <w:rPr>
          <w:lang w:val="en-US"/>
        </w:rPr>
        <w:t>;</w:t>
      </w:r>
      <w:proofErr w:type="gramEnd"/>
    </w:p>
    <w:p w14:paraId="2D9EB044" w14:textId="783BFA12" w:rsidR="004A139B" w:rsidRPr="0068060C" w:rsidRDefault="004A139B" w:rsidP="00A40CA3">
      <w:pPr>
        <w:pStyle w:val="Level3"/>
        <w:rPr>
          <w:lang w:val="en-US"/>
        </w:rPr>
      </w:pPr>
      <w:r w:rsidRPr="0068060C">
        <w:rPr>
          <w:lang w:val="en-US"/>
        </w:rPr>
        <w:t xml:space="preserve">the payment of interest of any </w:t>
      </w:r>
      <w:r w:rsidR="00877DB8" w:rsidRPr="0068060C">
        <w:rPr>
          <w:lang w:val="en-US"/>
        </w:rPr>
        <w:t xml:space="preserve">money lent by any Member of </w:t>
      </w:r>
      <w:r w:rsidR="00CE0436">
        <w:rPr>
          <w:lang w:val="en-US"/>
        </w:rPr>
        <w:t>the Association</w:t>
      </w:r>
      <w:r w:rsidRPr="0068060C">
        <w:rPr>
          <w:lang w:val="en-US"/>
        </w:rPr>
        <w:t xml:space="preserve"> at a rate per annum not exceeding five percent (5%), or reasonable and proper rent for </w:t>
      </w:r>
      <w:r w:rsidR="00877DB8" w:rsidRPr="0068060C">
        <w:rPr>
          <w:lang w:val="en-US"/>
        </w:rPr>
        <w:t xml:space="preserve">premises demised or let by any Member of </w:t>
      </w:r>
      <w:r w:rsidR="00CE0436">
        <w:rPr>
          <w:lang w:val="en-US"/>
        </w:rPr>
        <w:t>the Association</w:t>
      </w:r>
      <w:r w:rsidRPr="0068060C">
        <w:rPr>
          <w:lang w:val="en-US"/>
        </w:rPr>
        <w:t>.</w:t>
      </w:r>
    </w:p>
    <w:p w14:paraId="3BDCDB99" w14:textId="77777777" w:rsidR="004A139B" w:rsidRPr="00F63436" w:rsidRDefault="004A139B" w:rsidP="00FD2974">
      <w:pPr>
        <w:widowControl w:val="0"/>
        <w:tabs>
          <w:tab w:val="center" w:pos="4153"/>
          <w:tab w:val="right" w:pos="8306"/>
        </w:tabs>
        <w:spacing w:after="200" w:line="360" w:lineRule="auto"/>
        <w:rPr>
          <w:b/>
        </w:rPr>
      </w:pPr>
      <w:r w:rsidRPr="00F63436">
        <w:rPr>
          <w:b/>
        </w:rPr>
        <w:t>MEMBERS</w:t>
      </w:r>
    </w:p>
    <w:p w14:paraId="22E14D95" w14:textId="50BE6F2C" w:rsidR="00850E0A" w:rsidRDefault="001B37E1" w:rsidP="001B37E1">
      <w:pPr>
        <w:pStyle w:val="Level1"/>
        <w:spacing w:line="360" w:lineRule="auto"/>
        <w:ind w:left="851" w:hanging="851"/>
      </w:pPr>
      <w:r w:rsidRPr="001B37E1">
        <w:t xml:space="preserve">The Association </w:t>
      </w:r>
      <w:r w:rsidR="00850E0A">
        <w:t>has the following categories o</w:t>
      </w:r>
      <w:r w:rsidR="00EF309A">
        <w:t xml:space="preserve">f members, defined in Articles </w:t>
      </w:r>
      <w:r w:rsidR="00EF309A">
        <w:fldChar w:fldCharType="begin"/>
      </w:r>
      <w:r w:rsidR="00EF309A">
        <w:instrText xml:space="preserve"> REF _Ref459378266 \r \h </w:instrText>
      </w:r>
      <w:r w:rsidR="00EF309A">
        <w:fldChar w:fldCharType="separate"/>
      </w:r>
      <w:r w:rsidR="00EB5886">
        <w:t>8</w:t>
      </w:r>
      <w:r w:rsidR="00EF309A">
        <w:fldChar w:fldCharType="end"/>
      </w:r>
      <w:r w:rsidR="00850E0A">
        <w:t xml:space="preserve"> to </w:t>
      </w:r>
      <w:r w:rsidR="00EF309A">
        <w:fldChar w:fldCharType="begin"/>
      </w:r>
      <w:r w:rsidR="00EF309A">
        <w:instrText xml:space="preserve"> REF _Ref459378273 \r \h </w:instrText>
      </w:r>
      <w:r w:rsidR="00EF309A">
        <w:fldChar w:fldCharType="separate"/>
      </w:r>
      <w:r w:rsidR="00EB5886">
        <w:t>10</w:t>
      </w:r>
      <w:r w:rsidR="00EF309A">
        <w:fldChar w:fldCharType="end"/>
      </w:r>
      <w:r w:rsidR="00850E0A">
        <w:t xml:space="preserve"> below:</w:t>
      </w:r>
    </w:p>
    <w:p w14:paraId="386A0E2B" w14:textId="77777777" w:rsidR="00850E0A" w:rsidRDefault="00354D17" w:rsidP="00A40CA3">
      <w:pPr>
        <w:pStyle w:val="Level2"/>
      </w:pPr>
      <w:r>
        <w:t xml:space="preserve">Full </w:t>
      </w:r>
      <w:proofErr w:type="gramStart"/>
      <w:r>
        <w:t>Members</w:t>
      </w:r>
      <w:r w:rsidR="00EF309A">
        <w:t>;</w:t>
      </w:r>
      <w:proofErr w:type="gramEnd"/>
    </w:p>
    <w:p w14:paraId="0D1DBFF2" w14:textId="77777777" w:rsidR="00046EB9" w:rsidRDefault="004A14F7" w:rsidP="00A40CA3">
      <w:pPr>
        <w:pStyle w:val="Level2"/>
      </w:pPr>
      <w:r>
        <w:t>Non-Voting</w:t>
      </w:r>
      <w:r w:rsidR="00354D17">
        <w:t xml:space="preserve"> Members</w:t>
      </w:r>
      <w:r w:rsidR="00EF309A">
        <w:t>; and</w:t>
      </w:r>
    </w:p>
    <w:p w14:paraId="55EF53C8" w14:textId="38F43EE6" w:rsidR="00354D17" w:rsidRDefault="004A14F7" w:rsidP="00A40CA3">
      <w:pPr>
        <w:pStyle w:val="Level2"/>
      </w:pPr>
      <w:r>
        <w:t>Individual</w:t>
      </w:r>
      <w:r w:rsidR="00354D17">
        <w:t xml:space="preserve"> Members</w:t>
      </w:r>
      <w:r w:rsidR="00EF309A">
        <w:t>.</w:t>
      </w:r>
    </w:p>
    <w:p w14:paraId="596E0B54" w14:textId="77777777" w:rsidR="00354D17" w:rsidRDefault="007659B8" w:rsidP="00354D17">
      <w:pPr>
        <w:pStyle w:val="Level1"/>
        <w:spacing w:line="360" w:lineRule="auto"/>
        <w:ind w:left="851" w:hanging="851"/>
      </w:pPr>
      <w:r>
        <w:t>T</w:t>
      </w:r>
      <w:r w:rsidRPr="003D31F6">
        <w:t xml:space="preserve">he number of </w:t>
      </w:r>
      <w:r>
        <w:t>M</w:t>
      </w:r>
      <w:r w:rsidRPr="003D31F6">
        <w:t>embers is unlimited.</w:t>
      </w:r>
    </w:p>
    <w:p w14:paraId="6DB57007" w14:textId="4B32FEC6" w:rsidR="00354D17" w:rsidRPr="00226F84" w:rsidRDefault="00354D17" w:rsidP="00354D17">
      <w:pPr>
        <w:pStyle w:val="Level1"/>
        <w:spacing w:line="360" w:lineRule="auto"/>
        <w:ind w:left="851" w:hanging="851"/>
      </w:pPr>
      <w:bookmarkStart w:id="1" w:name="_Ref459378266"/>
      <w:r>
        <w:lastRenderedPageBreak/>
        <w:t xml:space="preserve">Full Members shall be any Organisation </w:t>
      </w:r>
      <w:r w:rsidR="009E5C14">
        <w:t>that applies for membership</w:t>
      </w:r>
      <w:r w:rsidR="00EF309A">
        <w:t xml:space="preserve"> of the Association</w:t>
      </w:r>
      <w:r w:rsidR="009E5C14">
        <w:t xml:space="preserve"> and </w:t>
      </w:r>
      <w:r>
        <w:t>which the Board deem</w:t>
      </w:r>
      <w:r w:rsidR="009E5C14">
        <w:t>s</w:t>
      </w:r>
      <w:r>
        <w:t xml:space="preserve"> suitable for admission as a Full Member. The criteria for suitability of a Full Member, including the minimum number of people </w:t>
      </w:r>
      <w:r w:rsidR="009E5C14">
        <w:t xml:space="preserve">a Full Member must have </w:t>
      </w:r>
      <w:r>
        <w:t xml:space="preserve">and </w:t>
      </w:r>
      <w:r w:rsidRPr="00896F8B">
        <w:t xml:space="preserve">the registration requirements </w:t>
      </w:r>
      <w:r w:rsidR="009E5C14" w:rsidRPr="00896F8B">
        <w:t xml:space="preserve">for a Full Member, </w:t>
      </w:r>
      <w:r w:rsidRPr="00896F8B">
        <w:t xml:space="preserve">will be set out in the Association’s </w:t>
      </w:r>
      <w:r w:rsidR="00E5091C" w:rsidRPr="00896F8B">
        <w:t>R</w:t>
      </w:r>
      <w:r w:rsidRPr="00896F8B">
        <w:t>egulations</w:t>
      </w:r>
      <w:r w:rsidR="009E5C14" w:rsidRPr="00226F84">
        <w:t>.</w:t>
      </w:r>
      <w:bookmarkEnd w:id="1"/>
      <w:r w:rsidR="002266F8" w:rsidRPr="00226F84">
        <w:t xml:space="preserve"> In addition, for the purpose of these Articles, Full Members include the Officiating Advisory Group and Honorary Officers maintained by the Association.</w:t>
      </w:r>
    </w:p>
    <w:p w14:paraId="6497A691" w14:textId="77777777" w:rsidR="00354D17" w:rsidRDefault="004A14F7" w:rsidP="001B37E1">
      <w:pPr>
        <w:pStyle w:val="Level1"/>
        <w:spacing w:line="360" w:lineRule="auto"/>
        <w:ind w:left="851" w:hanging="851"/>
      </w:pPr>
      <w:bookmarkStart w:id="2" w:name="_Ref459378850"/>
      <w:r>
        <w:t>Non-Voting</w:t>
      </w:r>
      <w:r w:rsidR="00354D17">
        <w:t xml:space="preserve"> Members shall be any Organisation that applies for</w:t>
      </w:r>
      <w:r w:rsidR="009E5C14">
        <w:t>,</w:t>
      </w:r>
      <w:r w:rsidR="00354D17">
        <w:t xml:space="preserve"> </w:t>
      </w:r>
      <w:r w:rsidR="009E5C14">
        <w:t>and is granted, m</w:t>
      </w:r>
      <w:r w:rsidR="00354D17">
        <w:t xml:space="preserve">embership of the </w:t>
      </w:r>
      <w:r w:rsidR="009E5C14">
        <w:t xml:space="preserve">Association </w:t>
      </w:r>
      <w:r w:rsidR="00EF309A">
        <w:t xml:space="preserve">but </w:t>
      </w:r>
      <w:r w:rsidR="00354D17">
        <w:t>does not meet the Full Membership criteria.</w:t>
      </w:r>
      <w:bookmarkEnd w:id="2"/>
    </w:p>
    <w:p w14:paraId="28DDE36A" w14:textId="77777777" w:rsidR="009E5C14" w:rsidRDefault="009E5C14" w:rsidP="001B37E1">
      <w:pPr>
        <w:pStyle w:val="Level1"/>
        <w:spacing w:line="360" w:lineRule="auto"/>
        <w:ind w:left="851" w:hanging="851"/>
      </w:pPr>
      <w:bookmarkStart w:id="3" w:name="_Ref459378273"/>
      <w:r>
        <w:t xml:space="preserve">Individual Members shall be any individuals who play, coach, referee, officiate, </w:t>
      </w:r>
      <w:r w:rsidR="004A14F7">
        <w:t>organise</w:t>
      </w:r>
      <w:r>
        <w:t xml:space="preserve"> or are in any way connected with the game of basketball who apply for, and are granted, membership of the Association</w:t>
      </w:r>
      <w:r w:rsidR="004A14F7">
        <w:t xml:space="preserve"> as an Individual Member</w:t>
      </w:r>
      <w:r>
        <w:t>.</w:t>
      </w:r>
      <w:bookmarkEnd w:id="3"/>
    </w:p>
    <w:p w14:paraId="636A3212" w14:textId="77777777" w:rsidR="001B37E1" w:rsidRDefault="004A14F7" w:rsidP="001B37E1">
      <w:pPr>
        <w:pStyle w:val="Level1"/>
        <w:spacing w:line="360" w:lineRule="auto"/>
        <w:ind w:left="851" w:hanging="851"/>
      </w:pPr>
      <w:r>
        <w:t>Non-Voting</w:t>
      </w:r>
      <w:r w:rsidR="008A2B6D">
        <w:t xml:space="preserve"> </w:t>
      </w:r>
      <w:r w:rsidR="001B37E1">
        <w:t xml:space="preserve">Members </w:t>
      </w:r>
      <w:r w:rsidR="009E5C14">
        <w:t xml:space="preserve">and Individual Members </w:t>
      </w:r>
      <w:r w:rsidR="001B37E1">
        <w:t>shall not be entitled t</w:t>
      </w:r>
      <w:r w:rsidR="00EF309A">
        <w:t xml:space="preserve">o receive notice of, attend, </w:t>
      </w:r>
      <w:r w:rsidR="001B37E1">
        <w:t xml:space="preserve">speak at </w:t>
      </w:r>
      <w:r w:rsidR="00EF309A">
        <w:t xml:space="preserve">or vote at </w:t>
      </w:r>
      <w:r w:rsidR="004B4374">
        <w:t>G</w:t>
      </w:r>
      <w:r w:rsidR="001B37E1">
        <w:t xml:space="preserve">eneral </w:t>
      </w:r>
      <w:r w:rsidR="004B4374">
        <w:t>M</w:t>
      </w:r>
      <w:r w:rsidR="001B37E1">
        <w:t xml:space="preserve">eetings of the Association unless </w:t>
      </w:r>
      <w:r w:rsidR="009E5C14">
        <w:t xml:space="preserve">in </w:t>
      </w:r>
      <w:r w:rsidR="00EF309A">
        <w:t>the</w:t>
      </w:r>
      <w:r w:rsidR="009E5C14">
        <w:t xml:space="preserve"> capacity as </w:t>
      </w:r>
      <w:r w:rsidR="001B37E1">
        <w:t xml:space="preserve">a representative or proxy appointed by a </w:t>
      </w:r>
      <w:r w:rsidR="009E5C14">
        <w:t xml:space="preserve">Full </w:t>
      </w:r>
      <w:r w:rsidR="001B37E1">
        <w:t>Member.</w:t>
      </w:r>
    </w:p>
    <w:p w14:paraId="7C0FD133" w14:textId="77777777" w:rsidR="007659B8" w:rsidRDefault="009E5C14" w:rsidP="009E5C14">
      <w:pPr>
        <w:pStyle w:val="Level1"/>
        <w:spacing w:line="360" w:lineRule="auto"/>
        <w:ind w:left="851" w:hanging="851"/>
      </w:pPr>
      <w:r>
        <w:t xml:space="preserve">Full </w:t>
      </w:r>
      <w:r w:rsidR="007659B8" w:rsidRPr="003D31F6">
        <w:t>Members shall</w:t>
      </w:r>
      <w:r w:rsidR="001B37E1">
        <w:t xml:space="preserve"> be entitled to receive notice of, and to attend, speak and vote at</w:t>
      </w:r>
      <w:r w:rsidR="00EF309A">
        <w:t>,</w:t>
      </w:r>
      <w:r w:rsidR="001B37E1">
        <w:t xml:space="preserve"> General Meetings</w:t>
      </w:r>
      <w:r>
        <w:t>.</w:t>
      </w:r>
    </w:p>
    <w:p w14:paraId="05D98A9E" w14:textId="77777777" w:rsidR="007659B8" w:rsidRDefault="007659B8" w:rsidP="001F4BBC">
      <w:pPr>
        <w:pStyle w:val="Level1"/>
        <w:spacing w:line="360" w:lineRule="auto"/>
      </w:pPr>
      <w:r>
        <w:t xml:space="preserve">Every application for </w:t>
      </w:r>
      <w:r w:rsidR="00A63129">
        <w:t>M</w:t>
      </w:r>
      <w:r w:rsidR="001B37E1">
        <w:t xml:space="preserve">embership </w:t>
      </w:r>
      <w:r>
        <w:t>shall be in writing signed by or on behalf of the applicant in such form as the Board may from time to time determine.</w:t>
      </w:r>
    </w:p>
    <w:p w14:paraId="05A770E5" w14:textId="77777777" w:rsidR="007659B8" w:rsidRDefault="007659B8" w:rsidP="0092576F">
      <w:pPr>
        <w:pStyle w:val="Level1"/>
        <w:spacing w:line="360" w:lineRule="auto"/>
        <w:ind w:hanging="851"/>
      </w:pPr>
      <w:r>
        <w:t xml:space="preserve">Each </w:t>
      </w:r>
      <w:r w:rsidR="00FF6998">
        <w:t>Full</w:t>
      </w:r>
      <w:r w:rsidR="00C52ABA">
        <w:t xml:space="preserve"> </w:t>
      </w:r>
      <w:r w:rsidR="00A63129">
        <w:t>M</w:t>
      </w:r>
      <w:r>
        <w:t xml:space="preserve">ember shall nominate a representative to act on its behalf and to sign the </w:t>
      </w:r>
      <w:r w:rsidR="00C52ABA">
        <w:t>R</w:t>
      </w:r>
      <w:r>
        <w:t xml:space="preserve">egister or consent on its behalf, and the name of such respective representatives shall be sent to the </w:t>
      </w:r>
      <w:r w:rsidR="00A63129">
        <w:t xml:space="preserve">Company </w:t>
      </w:r>
      <w:r>
        <w:t xml:space="preserve">Secretary. In the case of death, resignation or removal of a representative during any year, the </w:t>
      </w:r>
      <w:r w:rsidR="00A63129">
        <w:t>Member</w:t>
      </w:r>
      <w:r>
        <w:t xml:space="preserve"> concerned shall elect a new representative to act in its place for the rest of the current year.</w:t>
      </w:r>
    </w:p>
    <w:p w14:paraId="03A2BC17" w14:textId="77777777" w:rsidR="007659B8" w:rsidRDefault="007659B8" w:rsidP="0092576F">
      <w:pPr>
        <w:pStyle w:val="Level1"/>
        <w:spacing w:line="360" w:lineRule="auto"/>
        <w:ind w:hanging="851"/>
      </w:pPr>
      <w:r>
        <w:t>No representative shall be entitled to vote at any General Meeting unless and until they shall have been registered as such representative with the Secretary not less than 48 hours prior to the commencement of such General Meeting.</w:t>
      </w:r>
    </w:p>
    <w:p w14:paraId="151668FE" w14:textId="7A60B8E2" w:rsidR="004B4236" w:rsidRPr="008C4608" w:rsidRDefault="00004F68" w:rsidP="0092576F">
      <w:pPr>
        <w:pStyle w:val="Level1"/>
        <w:widowControl w:val="0"/>
        <w:spacing w:line="360" w:lineRule="auto"/>
        <w:ind w:hanging="851"/>
      </w:pPr>
      <w:r w:rsidRPr="00004F68">
        <w:t xml:space="preserve">Each </w:t>
      </w:r>
      <w:r>
        <w:t>F</w:t>
      </w:r>
      <w:r w:rsidRPr="00004F68">
        <w:t xml:space="preserve">ull </w:t>
      </w:r>
      <w:r>
        <w:t>M</w:t>
      </w:r>
      <w:r w:rsidRPr="00004F68">
        <w:t xml:space="preserve">ember </w:t>
      </w:r>
      <w:r w:rsidRPr="008C4608">
        <w:t xml:space="preserve">shall sign a declaration when </w:t>
      </w:r>
      <w:r w:rsidR="008B3D6E" w:rsidRPr="008C4608">
        <w:t>registering</w:t>
      </w:r>
      <w:r w:rsidRPr="008C4608">
        <w:t xml:space="preserve"> with Basketball England via the online Membership Portal to become a Full Member.</w:t>
      </w:r>
    </w:p>
    <w:p w14:paraId="6BEA405E" w14:textId="77777777" w:rsidR="00004F68" w:rsidRDefault="0092576F" w:rsidP="00004F68">
      <w:pPr>
        <w:pStyle w:val="Level1"/>
        <w:spacing w:line="360" w:lineRule="auto"/>
        <w:ind w:hanging="851"/>
      </w:pPr>
      <w:r w:rsidRPr="008C4608">
        <w:t>No person shall become a Member</w:t>
      </w:r>
      <w:r>
        <w:t xml:space="preserve"> of the Association unless and </w:t>
      </w:r>
      <w:proofErr w:type="gramStart"/>
      <w:r>
        <w:t>until;</w:t>
      </w:r>
      <w:proofErr w:type="gramEnd"/>
    </w:p>
    <w:p w14:paraId="2891C887" w14:textId="33ED3654" w:rsidR="00004F68" w:rsidRDefault="00004F68" w:rsidP="00004F68">
      <w:pPr>
        <w:pStyle w:val="Level2"/>
      </w:pPr>
      <w:r>
        <w:t xml:space="preserve">that person has registered with Basketball England via the online Membership </w:t>
      </w:r>
      <w:proofErr w:type="gramStart"/>
      <w:r>
        <w:t>Portal;</w:t>
      </w:r>
      <w:proofErr w:type="gramEnd"/>
    </w:p>
    <w:p w14:paraId="3B7DCB13" w14:textId="56306D38" w:rsidR="005C4368" w:rsidRDefault="00004F68" w:rsidP="00A40CA3">
      <w:pPr>
        <w:pStyle w:val="Level2"/>
      </w:pPr>
      <w:r>
        <w:lastRenderedPageBreak/>
        <w:t xml:space="preserve">the </w:t>
      </w:r>
      <w:r w:rsidR="00EA5A15" w:rsidRPr="00EA5A15">
        <w:t xml:space="preserve">Leagues and Competitions Department </w:t>
      </w:r>
      <w:r>
        <w:t xml:space="preserve">are satisfied that the proposed Member </w:t>
      </w:r>
      <w:r w:rsidR="00EA5A15">
        <w:t xml:space="preserve">has completed the </w:t>
      </w:r>
      <w:r w:rsidR="001503D9">
        <w:t>f</w:t>
      </w:r>
      <w:r>
        <w:t xml:space="preserve">it and </w:t>
      </w:r>
      <w:r w:rsidR="001503D9">
        <w:t>p</w:t>
      </w:r>
      <w:r>
        <w:t xml:space="preserve">roper </w:t>
      </w:r>
      <w:r w:rsidR="001503D9">
        <w:t>p</w:t>
      </w:r>
      <w:r w:rsidR="00EA5A15">
        <w:t xml:space="preserve">erson </w:t>
      </w:r>
      <w:r w:rsidR="001503D9">
        <w:t>d</w:t>
      </w:r>
      <w:r w:rsidR="00EA5A15">
        <w:t xml:space="preserve">eclaration </w:t>
      </w:r>
      <w:r w:rsidR="001503D9">
        <w:t xml:space="preserve">on the Membership Portal </w:t>
      </w:r>
      <w:r w:rsidR="00EA5A15">
        <w:t xml:space="preserve">and recommended to the Board that the criteria for a fit and proper person has been </w:t>
      </w:r>
      <w:proofErr w:type="gramStart"/>
      <w:r w:rsidR="00EA5A15">
        <w:t>satisfied</w:t>
      </w:r>
      <w:r w:rsidR="00744B0B">
        <w:t>;</w:t>
      </w:r>
      <w:proofErr w:type="gramEnd"/>
    </w:p>
    <w:p w14:paraId="6E70AB0C" w14:textId="4DF58D01" w:rsidR="00877DB8" w:rsidRPr="0092576F" w:rsidRDefault="0092576F" w:rsidP="00A40CA3">
      <w:pPr>
        <w:pStyle w:val="Level2"/>
      </w:pPr>
      <w:r>
        <w:t>all membership fees due are paid in full.</w:t>
      </w:r>
    </w:p>
    <w:p w14:paraId="735EEC3C" w14:textId="77777777" w:rsidR="00273CE3" w:rsidRDefault="0092576F" w:rsidP="0092576F">
      <w:pPr>
        <w:pStyle w:val="Level1"/>
        <w:widowControl w:val="0"/>
        <w:spacing w:line="360" w:lineRule="auto"/>
        <w:ind w:hanging="851"/>
      </w:pPr>
      <w:r>
        <w:t xml:space="preserve">All </w:t>
      </w:r>
      <w:r w:rsidR="00667BFE">
        <w:t xml:space="preserve">classes of </w:t>
      </w:r>
      <w:r>
        <w:t xml:space="preserve">Members shall pay any membership fee set by the Board. Such </w:t>
      </w:r>
      <w:r w:rsidR="00273CE3">
        <w:t>fees payable by Members shall be set each Year by the Board.</w:t>
      </w:r>
    </w:p>
    <w:p w14:paraId="1B99A3D3" w14:textId="77777777" w:rsidR="004A139B" w:rsidRPr="000F5813" w:rsidRDefault="004A139B" w:rsidP="0092576F">
      <w:pPr>
        <w:pStyle w:val="Level1"/>
        <w:widowControl w:val="0"/>
        <w:spacing w:line="360" w:lineRule="auto"/>
        <w:ind w:hanging="851"/>
      </w:pPr>
      <w:r w:rsidRPr="000F5813">
        <w:t xml:space="preserve">Membership of </w:t>
      </w:r>
      <w:r w:rsidR="00CE0436">
        <w:t>the Association</w:t>
      </w:r>
      <w:r w:rsidR="00946458" w:rsidRPr="000F5813">
        <w:t xml:space="preserve"> </w:t>
      </w:r>
      <w:r w:rsidRPr="000F5813">
        <w:t>cannot be assigned</w:t>
      </w:r>
      <w:r w:rsidR="00162663">
        <w:t>,</w:t>
      </w:r>
      <w:r w:rsidRPr="000F5813">
        <w:t xml:space="preserve"> transferred or shared.</w:t>
      </w:r>
    </w:p>
    <w:p w14:paraId="702E8A06" w14:textId="77777777" w:rsidR="004A139B" w:rsidRPr="000F5813" w:rsidRDefault="00946458" w:rsidP="000F5813">
      <w:pPr>
        <w:pStyle w:val="Level1"/>
        <w:widowControl w:val="0"/>
        <w:spacing w:line="360" w:lineRule="auto"/>
      </w:pPr>
      <w:r w:rsidRPr="000F5813">
        <w:t>A M</w:t>
      </w:r>
      <w:r w:rsidR="00E23155" w:rsidRPr="000F5813">
        <w:t xml:space="preserve">ember may resign from </w:t>
      </w:r>
      <w:r w:rsidR="00CE0436">
        <w:t>the Association</w:t>
      </w:r>
      <w:r w:rsidR="004A139B" w:rsidRPr="000F5813">
        <w:t xml:space="preserve"> at any time by written notice to th</w:t>
      </w:r>
      <w:r w:rsidR="004B4236">
        <w:t>e Secretary</w:t>
      </w:r>
      <w:r w:rsidR="004A139B" w:rsidRPr="000F5813">
        <w:t xml:space="preserve">. The resignation takes effect from the date of receipt by the </w:t>
      </w:r>
      <w:r w:rsidR="004B4236">
        <w:t>Secretary</w:t>
      </w:r>
      <w:r w:rsidR="004A139B" w:rsidRPr="000F5813">
        <w:t>.</w:t>
      </w:r>
    </w:p>
    <w:p w14:paraId="4472071C" w14:textId="77777777" w:rsidR="004A139B" w:rsidRPr="000F5813" w:rsidRDefault="004A139B" w:rsidP="000F5813">
      <w:pPr>
        <w:pStyle w:val="Level1"/>
        <w:widowControl w:val="0"/>
        <w:spacing w:line="360" w:lineRule="auto"/>
      </w:pPr>
      <w:r w:rsidRPr="000F5813">
        <w:t xml:space="preserve">A resignation is without </w:t>
      </w:r>
      <w:r w:rsidR="00946458" w:rsidRPr="000F5813">
        <w:t xml:space="preserve">prejudice to any claim that </w:t>
      </w:r>
      <w:r w:rsidR="00CE0436">
        <w:t>the Association</w:t>
      </w:r>
      <w:r w:rsidR="00E23155" w:rsidRPr="000F5813">
        <w:t xml:space="preserve"> </w:t>
      </w:r>
      <w:r w:rsidR="00946458" w:rsidRPr="000F5813">
        <w:t>may have against the M</w:t>
      </w:r>
      <w:r w:rsidRPr="000F5813">
        <w:t>ember for matters that arose prior to the resignation.</w:t>
      </w:r>
      <w:r w:rsidR="00EF1945" w:rsidRPr="000F5813">
        <w:t xml:space="preserve"> </w:t>
      </w:r>
      <w:r w:rsidR="004B4236">
        <w:t>The</w:t>
      </w:r>
      <w:r w:rsidR="00CE0436">
        <w:t xml:space="preserve"> Association</w:t>
      </w:r>
      <w:r w:rsidRPr="000F5813">
        <w:t xml:space="preserve"> may start</w:t>
      </w:r>
      <w:r w:rsidR="001432DF">
        <w:t>,</w:t>
      </w:r>
      <w:r w:rsidRPr="000F5813">
        <w:t xml:space="preserve"> or continue with</w:t>
      </w:r>
      <w:r w:rsidR="001432DF">
        <w:t>,</w:t>
      </w:r>
      <w:r w:rsidRPr="000F5813">
        <w:t xml:space="preserve"> the prosecution of any proceed</w:t>
      </w:r>
      <w:r w:rsidR="00946458" w:rsidRPr="000F5813">
        <w:t>ings against such a M</w:t>
      </w:r>
      <w:r w:rsidRPr="000F5813">
        <w:t>ember notwithsta</w:t>
      </w:r>
      <w:r w:rsidR="00946458" w:rsidRPr="000F5813">
        <w:t>nding the resignation</w:t>
      </w:r>
      <w:r w:rsidR="001432DF">
        <w:t>,</w:t>
      </w:r>
      <w:r w:rsidR="00946458" w:rsidRPr="000F5813">
        <w:t xml:space="preserve"> and such M</w:t>
      </w:r>
      <w:r w:rsidRPr="000F5813">
        <w:t xml:space="preserve">ember shall have the same rights and obligations in respect of those proceedings as would have pertained if the </w:t>
      </w:r>
      <w:r w:rsidR="004B4236">
        <w:t>M</w:t>
      </w:r>
      <w:r w:rsidRPr="000F5813">
        <w:t>ember had not resigned.</w:t>
      </w:r>
    </w:p>
    <w:p w14:paraId="65878B9F" w14:textId="77777777" w:rsidR="004A139B" w:rsidRPr="000F5813" w:rsidRDefault="004A139B" w:rsidP="000F5813">
      <w:pPr>
        <w:pStyle w:val="Level1"/>
        <w:widowControl w:val="0"/>
        <w:spacing w:line="360" w:lineRule="auto"/>
      </w:pPr>
      <w:r w:rsidRPr="000F5813">
        <w:t>If at any time it appears to the Board that t</w:t>
      </w:r>
      <w:r w:rsidR="00946458" w:rsidRPr="000F5813">
        <w:t xml:space="preserve">he conduct of a </w:t>
      </w:r>
      <w:proofErr w:type="gramStart"/>
      <w:r w:rsidR="00946458" w:rsidRPr="000F5813">
        <w:t>Member</w:t>
      </w:r>
      <w:proofErr w:type="gramEnd"/>
      <w:r w:rsidR="00946458" w:rsidRPr="000F5813">
        <w:t xml:space="preserve"> is not in the interests of </w:t>
      </w:r>
      <w:r w:rsidR="00CE0436">
        <w:t>the Association</w:t>
      </w:r>
      <w:r w:rsidRPr="000F5813">
        <w:t>, th</w:t>
      </w:r>
      <w:r w:rsidR="00BE5200" w:rsidRPr="000F5813">
        <w:t xml:space="preserve">e Board may at any time resolve </w:t>
      </w:r>
      <w:r w:rsidR="00946458" w:rsidRPr="000F5813">
        <w:t>to suspend or terminate the membership of any M</w:t>
      </w:r>
      <w:r w:rsidRPr="000F5813">
        <w:t>ember</w:t>
      </w:r>
      <w:r w:rsidR="004B4236">
        <w:t>.</w:t>
      </w:r>
      <w:r w:rsidRPr="000F5813">
        <w:t xml:space="preserve"> </w:t>
      </w:r>
    </w:p>
    <w:p w14:paraId="1C04336C" w14:textId="77777777" w:rsidR="004A139B" w:rsidRPr="000F5813" w:rsidRDefault="004A139B" w:rsidP="000F5813">
      <w:pPr>
        <w:pStyle w:val="Level1"/>
        <w:widowControl w:val="0"/>
        <w:spacing w:line="360" w:lineRule="auto"/>
      </w:pPr>
      <w:r w:rsidRPr="000F5813">
        <w:t xml:space="preserve">If such a resolution is passed, the membership shall </w:t>
      </w:r>
      <w:proofErr w:type="gramStart"/>
      <w:r w:rsidRPr="000F5813">
        <w:t>be</w:t>
      </w:r>
      <w:r w:rsidR="000F5813" w:rsidRPr="000F5813">
        <w:t>;</w:t>
      </w:r>
      <w:proofErr w:type="gramEnd"/>
    </w:p>
    <w:p w14:paraId="683575D9" w14:textId="602F36E1" w:rsidR="00293C7F" w:rsidRPr="00F63436" w:rsidRDefault="00293C7F" w:rsidP="00A40CA3">
      <w:pPr>
        <w:pStyle w:val="Level2"/>
      </w:pPr>
      <w:r w:rsidRPr="00F63436">
        <w:t>suspended for such period as the resolution shall specify; or</w:t>
      </w:r>
    </w:p>
    <w:p w14:paraId="65F6E7D6" w14:textId="0E593593" w:rsidR="004A139B" w:rsidRPr="00F63436" w:rsidRDefault="000F5813" w:rsidP="00A40CA3">
      <w:pPr>
        <w:pStyle w:val="Level2"/>
      </w:pPr>
      <w:r>
        <w:t xml:space="preserve">terminated </w:t>
      </w:r>
      <w:r w:rsidR="004A139B" w:rsidRPr="00F63436">
        <w:t xml:space="preserve">at that date, or at such other date as the resolution shall specify. </w:t>
      </w:r>
    </w:p>
    <w:p w14:paraId="4C28ED0F" w14:textId="77777777" w:rsidR="004A139B" w:rsidRPr="000F5813" w:rsidRDefault="003410F0" w:rsidP="000F5813">
      <w:pPr>
        <w:pStyle w:val="Level1"/>
        <w:widowControl w:val="0"/>
        <w:spacing w:line="360" w:lineRule="auto"/>
      </w:pPr>
      <w:r w:rsidRPr="000F5813">
        <w:t>Any M</w:t>
      </w:r>
      <w:r w:rsidR="004A139B" w:rsidRPr="000F5813">
        <w:t xml:space="preserve">ember whose membership is suspended or terminated in accordance with </w:t>
      </w:r>
      <w:r w:rsidR="00BE5200" w:rsidRPr="000F5813">
        <w:t xml:space="preserve">the Articles </w:t>
      </w:r>
      <w:r w:rsidR="004A139B" w:rsidRPr="000F5813">
        <w:t xml:space="preserve">may, within one month of being notified in writing of such termination, and subject to complying with the procedural and other </w:t>
      </w:r>
      <w:r w:rsidR="004B0E9B" w:rsidRPr="000F5813">
        <w:t xml:space="preserve">rules of </w:t>
      </w:r>
      <w:r w:rsidR="004A139B" w:rsidRPr="000F5813">
        <w:t>Sports Resolutions</w:t>
      </w:r>
      <w:r w:rsidR="001432DF">
        <w:t>,</w:t>
      </w:r>
      <w:r w:rsidR="004A139B" w:rsidRPr="000F5813">
        <w:t xml:space="preserve"> appeal to a single arbitrator for final and binding arbitration in accordance with the Arbitration Act 1996 and Sports Resolutions Arbitration Rules, which are deemed to be incorporated by reference to this </w:t>
      </w:r>
      <w:r w:rsidR="004B4236">
        <w:t>Article</w:t>
      </w:r>
      <w:r w:rsidR="004A139B" w:rsidRPr="000F5813">
        <w:t>. For the avoidance of doubt, this means that the decision of such appointed arbitrator sh</w:t>
      </w:r>
      <w:r w:rsidRPr="000F5813">
        <w:t xml:space="preserve">all be final and binding on </w:t>
      </w:r>
      <w:r w:rsidR="00CE0436">
        <w:t>the Association</w:t>
      </w:r>
      <w:r w:rsidRPr="000F5813">
        <w:t xml:space="preserve"> and the M</w:t>
      </w:r>
      <w:r w:rsidR="004A139B" w:rsidRPr="000F5813">
        <w:t>ember and shall not be subject to appeal to any Court or tribunal.</w:t>
      </w:r>
    </w:p>
    <w:p w14:paraId="591B3D00" w14:textId="77777777" w:rsidR="00C86DD3" w:rsidRDefault="004D7163" w:rsidP="00C86DD3">
      <w:pPr>
        <w:pStyle w:val="Level1"/>
        <w:widowControl w:val="0"/>
        <w:spacing w:line="360" w:lineRule="auto"/>
      </w:pPr>
      <w:r>
        <w:t>The Board must keep a R</w:t>
      </w:r>
      <w:r w:rsidR="004A139B" w:rsidRPr="000F5813">
        <w:t xml:space="preserve">egister </w:t>
      </w:r>
      <w:r>
        <w:t>in accordance with the Act</w:t>
      </w:r>
      <w:r w:rsidR="004A139B" w:rsidRPr="000F5813">
        <w:t>.</w:t>
      </w:r>
      <w:r w:rsidR="00C86DD3" w:rsidRPr="00F63436">
        <w:t xml:space="preserve"> The </w:t>
      </w:r>
      <w:r>
        <w:t>R</w:t>
      </w:r>
      <w:r w:rsidR="00C86DD3">
        <w:t xml:space="preserve">egister </w:t>
      </w:r>
      <w:r w:rsidR="00C86DD3" w:rsidRPr="00F63436">
        <w:t xml:space="preserve">shall be open to inspection by any </w:t>
      </w:r>
      <w:r w:rsidR="00FF6998">
        <w:t>Full</w:t>
      </w:r>
      <w:r w:rsidR="00C52ABA">
        <w:t xml:space="preserve"> </w:t>
      </w:r>
      <w:r w:rsidR="00C86DD3" w:rsidRPr="00F63436">
        <w:t>Member at any reasonable time free of charge provided the request for inspection is for proper purpose.</w:t>
      </w:r>
    </w:p>
    <w:p w14:paraId="05002011" w14:textId="77777777" w:rsidR="00273CE3" w:rsidRDefault="004B4236" w:rsidP="00273CE3">
      <w:pPr>
        <w:pStyle w:val="Level1"/>
        <w:widowControl w:val="0"/>
        <w:spacing w:line="360" w:lineRule="auto"/>
      </w:pPr>
      <w:r>
        <w:lastRenderedPageBreak/>
        <w:t xml:space="preserve">Whenever any </w:t>
      </w:r>
      <w:r w:rsidR="00FF6998">
        <w:t xml:space="preserve">Full </w:t>
      </w:r>
      <w:r>
        <w:t xml:space="preserve">Member shall cease to be a </w:t>
      </w:r>
      <w:r w:rsidR="00FF6998">
        <w:t xml:space="preserve">Full </w:t>
      </w:r>
      <w:r>
        <w:t>Member, their name will be removed from the Register.</w:t>
      </w:r>
    </w:p>
    <w:p w14:paraId="70DAD156" w14:textId="77777777" w:rsidR="004A139B" w:rsidRPr="00F63436" w:rsidRDefault="00531354" w:rsidP="00FD2974">
      <w:pPr>
        <w:widowControl w:val="0"/>
        <w:tabs>
          <w:tab w:val="center" w:pos="4153"/>
          <w:tab w:val="right" w:pos="8306"/>
        </w:tabs>
        <w:spacing w:after="200" w:line="360" w:lineRule="auto"/>
        <w:rPr>
          <w:b/>
        </w:rPr>
      </w:pPr>
      <w:r w:rsidRPr="00F63436">
        <w:rPr>
          <w:b/>
        </w:rPr>
        <w:t>THE BOARD</w:t>
      </w:r>
    </w:p>
    <w:p w14:paraId="159DD40B" w14:textId="0F690818" w:rsidR="00177DFC" w:rsidRDefault="00177DFC" w:rsidP="00177DFC">
      <w:pPr>
        <w:pStyle w:val="Level1"/>
        <w:spacing w:line="360" w:lineRule="auto"/>
        <w:ind w:left="851" w:hanging="851"/>
      </w:pPr>
      <w:r>
        <w:t xml:space="preserve">The </w:t>
      </w:r>
      <w:r w:rsidR="00FF6998">
        <w:t>M</w:t>
      </w:r>
      <w:r>
        <w:t xml:space="preserve">embers of the Board shall be the </w:t>
      </w:r>
      <w:r w:rsidR="00193F37">
        <w:t>D</w:t>
      </w:r>
      <w:r>
        <w:t>irectors of the Association within the meaning of the Act.</w:t>
      </w:r>
    </w:p>
    <w:p w14:paraId="62DC70F4" w14:textId="79EBD9B5" w:rsidR="000A6416" w:rsidRDefault="00177DFC" w:rsidP="007E4829">
      <w:pPr>
        <w:pStyle w:val="Level1"/>
        <w:spacing w:line="360" w:lineRule="auto"/>
        <w:ind w:left="851" w:hanging="851"/>
      </w:pPr>
      <w:r>
        <w:t xml:space="preserve">The Board shall consist of </w:t>
      </w:r>
      <w:r w:rsidR="000A6416">
        <w:t xml:space="preserve">no less than </w:t>
      </w:r>
      <w:r w:rsidR="0041004E">
        <w:t xml:space="preserve">6 </w:t>
      </w:r>
      <w:r w:rsidR="000A6416">
        <w:t xml:space="preserve">and no more than </w:t>
      </w:r>
      <w:r w:rsidR="00EF309A">
        <w:t>1</w:t>
      </w:r>
      <w:r w:rsidR="00B36332">
        <w:t>2</w:t>
      </w:r>
      <w:r w:rsidR="00EF309A">
        <w:t xml:space="preserve"> D</w:t>
      </w:r>
      <w:r w:rsidR="000A6416">
        <w:t>irectors.</w:t>
      </w:r>
      <w:r w:rsidR="008C4608" w:rsidRPr="008C4608">
        <w:t xml:space="preserve"> </w:t>
      </w:r>
      <w:r w:rsidR="008C4608">
        <w:t>No individual shall be appointed as a Director until they have provided to the organisation a declaration of good character and a commitment to integrity.</w:t>
      </w:r>
    </w:p>
    <w:p w14:paraId="3DE61B01" w14:textId="22C840D6" w:rsidR="000A6416" w:rsidRDefault="001B1187" w:rsidP="008129BC">
      <w:pPr>
        <w:pStyle w:val="Level1"/>
        <w:spacing w:line="360" w:lineRule="auto"/>
        <w:ind w:left="851" w:hanging="851"/>
      </w:pPr>
      <w:bookmarkStart w:id="4" w:name="_Ref459378493"/>
      <w:r w:rsidRPr="00226F84">
        <w:t xml:space="preserve">Subject to Article </w:t>
      </w:r>
      <w:r w:rsidRPr="00226F84">
        <w:fldChar w:fldCharType="begin"/>
      </w:r>
      <w:r w:rsidRPr="00226F84">
        <w:instrText xml:space="preserve"> REF _Ref140055570 \r \h  \* MERGEFORMAT </w:instrText>
      </w:r>
      <w:r w:rsidRPr="00226F84">
        <w:fldChar w:fldCharType="separate"/>
      </w:r>
      <w:r w:rsidR="00EB5886">
        <w:t>33</w:t>
      </w:r>
      <w:r w:rsidRPr="00226F84">
        <w:fldChar w:fldCharType="end"/>
      </w:r>
      <w:r>
        <w:t>, t</w:t>
      </w:r>
      <w:r w:rsidR="000A6416">
        <w:t xml:space="preserve">he </w:t>
      </w:r>
      <w:r w:rsidR="00EF309A">
        <w:t>B</w:t>
      </w:r>
      <w:r w:rsidR="000A6416">
        <w:t>oard shall include:</w:t>
      </w:r>
      <w:bookmarkEnd w:id="4"/>
    </w:p>
    <w:p w14:paraId="3FA6D173" w14:textId="5B7C8716" w:rsidR="000A6416" w:rsidRDefault="00FF6998" w:rsidP="00A40CA3">
      <w:pPr>
        <w:pStyle w:val="Level2"/>
      </w:pPr>
      <w:bookmarkStart w:id="5" w:name="_Ref136964941"/>
      <w:bookmarkStart w:id="6" w:name="_Ref459378474"/>
      <w:r>
        <w:t xml:space="preserve">up to </w:t>
      </w:r>
      <w:r w:rsidR="00177DFC">
        <w:t xml:space="preserve">five </w:t>
      </w:r>
      <w:r w:rsidR="00654A1C">
        <w:t xml:space="preserve">Elected Directors, </w:t>
      </w:r>
      <w:r w:rsidR="00177DFC">
        <w:t xml:space="preserve">elected at </w:t>
      </w:r>
      <w:r w:rsidR="00DE2E2B">
        <w:t xml:space="preserve">an </w:t>
      </w:r>
      <w:r w:rsidR="00177DFC">
        <w:t xml:space="preserve">Annual General Meeting in accordance </w:t>
      </w:r>
      <w:r w:rsidR="00177DFC" w:rsidRPr="00DC61C8">
        <w:t>with Article</w:t>
      </w:r>
      <w:r w:rsidR="005915B3">
        <w:t xml:space="preserve"> </w:t>
      </w:r>
      <w:r w:rsidR="005915B3">
        <w:fldChar w:fldCharType="begin"/>
      </w:r>
      <w:r w:rsidR="005915B3">
        <w:instrText xml:space="preserve"> REF _Ref459378927 \r \h </w:instrText>
      </w:r>
      <w:r w:rsidR="005915B3">
        <w:fldChar w:fldCharType="separate"/>
      </w:r>
      <w:r w:rsidR="00EB5886">
        <w:t>41</w:t>
      </w:r>
      <w:r w:rsidR="005915B3">
        <w:fldChar w:fldCharType="end"/>
      </w:r>
      <w:bookmarkEnd w:id="5"/>
      <w:bookmarkEnd w:id="6"/>
      <w:r w:rsidR="001B1187">
        <w:t>; and</w:t>
      </w:r>
    </w:p>
    <w:p w14:paraId="7DBE0BAE" w14:textId="4F72C5FD" w:rsidR="000A6416" w:rsidRDefault="008B5AE1" w:rsidP="00A40CA3">
      <w:pPr>
        <w:pStyle w:val="Level2"/>
      </w:pPr>
      <w:bookmarkStart w:id="7" w:name="_Ref136964904"/>
      <w:r>
        <w:t>u</w:t>
      </w:r>
      <w:r w:rsidR="00746B26" w:rsidRPr="00746B26">
        <w:t xml:space="preserve">p to </w:t>
      </w:r>
      <w:r w:rsidR="00B36332">
        <w:t>six</w:t>
      </w:r>
      <w:r w:rsidR="00746B26" w:rsidRPr="00746B26">
        <w:t xml:space="preserve"> </w:t>
      </w:r>
      <w:r w:rsidR="0041109B">
        <w:t>I</w:t>
      </w:r>
      <w:r w:rsidR="00746B26" w:rsidRPr="00746B26">
        <w:t xml:space="preserve">ndependent Directors and one </w:t>
      </w:r>
      <w:r w:rsidR="0041109B">
        <w:t>I</w:t>
      </w:r>
      <w:r w:rsidR="00746B26" w:rsidRPr="00746B26">
        <w:t>ndependent Chair who shall be appointed by the Board in accordance with Article</w:t>
      </w:r>
      <w:r>
        <w:t xml:space="preserve"> </w:t>
      </w:r>
      <w:r>
        <w:fldChar w:fldCharType="begin"/>
      </w:r>
      <w:r>
        <w:instrText xml:space="preserve"> REF _Ref139530459 \r \h </w:instrText>
      </w:r>
      <w:r>
        <w:fldChar w:fldCharType="separate"/>
      </w:r>
      <w:r w:rsidR="00EB5886">
        <w:t>32</w:t>
      </w:r>
      <w:r>
        <w:fldChar w:fldCharType="end"/>
      </w:r>
      <w:r w:rsidR="0041109B">
        <w:t>.</w:t>
      </w:r>
      <w:bookmarkEnd w:id="7"/>
    </w:p>
    <w:p w14:paraId="7ED3096B" w14:textId="77777777" w:rsidR="008D4F8C" w:rsidRDefault="008D4F8C" w:rsidP="000A6416">
      <w:pPr>
        <w:pStyle w:val="Level1"/>
        <w:spacing w:line="360" w:lineRule="auto"/>
        <w:ind w:left="851" w:hanging="851"/>
      </w:pPr>
      <w:bookmarkStart w:id="8" w:name="_Ref136953858"/>
      <w:bookmarkStart w:id="9" w:name="_Ref459378960"/>
      <w:r>
        <w:t>For the avoidance of doubt:</w:t>
      </w:r>
      <w:bookmarkEnd w:id="8"/>
    </w:p>
    <w:p w14:paraId="011D4DC7" w14:textId="1B5E7486" w:rsidR="008D4F8C" w:rsidRDefault="008D4F8C" w:rsidP="00A40CA3">
      <w:pPr>
        <w:pStyle w:val="Level2"/>
      </w:pPr>
      <w:r>
        <w:t xml:space="preserve">the roles of Chair and Chief Executive shall not be exercised by the same </w:t>
      </w:r>
      <w:proofErr w:type="gramStart"/>
      <w:r>
        <w:t>individual;</w:t>
      </w:r>
      <w:proofErr w:type="gramEnd"/>
      <w:r>
        <w:t xml:space="preserve"> </w:t>
      </w:r>
    </w:p>
    <w:p w14:paraId="5453219C" w14:textId="77777777" w:rsidR="00F64BD6" w:rsidRDefault="008D4F8C" w:rsidP="00A40CA3">
      <w:pPr>
        <w:pStyle w:val="Level2"/>
      </w:pPr>
      <w:r>
        <w:t xml:space="preserve">the proportionate membership of the Board by Independent Directors will at all times be more than </w:t>
      </w:r>
      <w:r w:rsidR="006408E7">
        <w:t>twenty-five percent (</w:t>
      </w:r>
      <w:r>
        <w:t>25%</w:t>
      </w:r>
      <w:r w:rsidR="006408E7">
        <w:t>)</w:t>
      </w:r>
      <w:r w:rsidR="00F64BD6">
        <w:t xml:space="preserve">; and </w:t>
      </w:r>
    </w:p>
    <w:p w14:paraId="5C3D812A" w14:textId="3A4FB136" w:rsidR="008D4F8C" w:rsidRDefault="00F64BD6" w:rsidP="00A40CA3">
      <w:pPr>
        <w:pStyle w:val="Level2"/>
      </w:pPr>
      <w:r>
        <w:t>if any member of the executive management of the Association is appointed to act as a director (including without limitation, the Chief Executive Officer) such individual may only be appointed in an ex-officio capacity</w:t>
      </w:r>
      <w:r w:rsidR="008D4F8C">
        <w:t>.</w:t>
      </w:r>
    </w:p>
    <w:p w14:paraId="052A5BEB" w14:textId="4C4C9DF6" w:rsidR="00BD58A7" w:rsidRDefault="00BD58A7" w:rsidP="007E4829">
      <w:pPr>
        <w:pStyle w:val="Level1"/>
        <w:spacing w:line="360" w:lineRule="auto"/>
        <w:ind w:left="851" w:hanging="851"/>
      </w:pPr>
      <w:r>
        <w:t xml:space="preserve">The Board shall appoint one of the Independent Directors as the </w:t>
      </w:r>
      <w:r w:rsidR="007E2EC9">
        <w:t>S</w:t>
      </w:r>
      <w:r>
        <w:t xml:space="preserve">enior Independent Director. </w:t>
      </w:r>
    </w:p>
    <w:p w14:paraId="3E91191A" w14:textId="5FF99733" w:rsidR="000325A6" w:rsidRDefault="00085A6D" w:rsidP="000325A6">
      <w:pPr>
        <w:pStyle w:val="Level1"/>
        <w:spacing w:line="360" w:lineRule="auto"/>
        <w:ind w:left="851" w:hanging="851"/>
      </w:pPr>
      <w:bookmarkStart w:id="10" w:name="_Ref139530459"/>
      <w:r>
        <w:t>The Chair and the Indep</w:t>
      </w:r>
      <w:r w:rsidR="004A14F7">
        <w:t>en</w:t>
      </w:r>
      <w:r>
        <w:t xml:space="preserve">dent Directors </w:t>
      </w:r>
      <w:r w:rsidR="00100FA8">
        <w:t xml:space="preserve">shall be appointed </w:t>
      </w:r>
      <w:r w:rsidR="00FF6998">
        <w:t xml:space="preserve">by the Board </w:t>
      </w:r>
      <w:r w:rsidR="00100FA8">
        <w:t xml:space="preserve">through an open advertising process. </w:t>
      </w:r>
      <w:r w:rsidR="00177DFC">
        <w:t xml:space="preserve">The major criterion for </w:t>
      </w:r>
      <w:r w:rsidR="000A6416">
        <w:t xml:space="preserve">any appointed position </w:t>
      </w:r>
      <w:r w:rsidR="00177DFC">
        <w:t>is expertise in a field or fields deemed necessary from time to time by the Board to provide the Board with an appropriate range and balance of skills, knowledge, equality and diversity to fulfil and discharge its responsibilities.</w:t>
      </w:r>
      <w:bookmarkEnd w:id="9"/>
      <w:bookmarkEnd w:id="10"/>
      <w:r w:rsidR="00177DFC">
        <w:t xml:space="preserve"> </w:t>
      </w:r>
    </w:p>
    <w:p w14:paraId="5F7CCE83" w14:textId="77777777" w:rsidR="000325A6" w:rsidRDefault="000325A6" w:rsidP="000325A6">
      <w:pPr>
        <w:pStyle w:val="Level1"/>
        <w:spacing w:line="360" w:lineRule="auto"/>
        <w:ind w:left="851" w:hanging="851"/>
      </w:pPr>
      <w:bookmarkStart w:id="11" w:name="_Ref140055570"/>
      <w:r w:rsidRPr="000325A6">
        <w:t>In order to ensure that the Board contains an appropriate range and balance of skills, knowledge, equality and diversity to fulfil and discharge its responsibilities, the Board can if required to address a skills or diversity gap issue:</w:t>
      </w:r>
      <w:bookmarkEnd w:id="11"/>
    </w:p>
    <w:p w14:paraId="520B7026" w14:textId="18FBA909" w:rsidR="000A0B52" w:rsidRDefault="000325A6" w:rsidP="00A40CA3">
      <w:pPr>
        <w:pStyle w:val="Level2"/>
      </w:pPr>
      <w:r w:rsidRPr="000325A6">
        <w:t xml:space="preserve">convert one of the elected positions (as described in Article </w:t>
      </w:r>
      <w:r w:rsidR="00046EB9">
        <w:fldChar w:fldCharType="begin"/>
      </w:r>
      <w:r w:rsidR="00046EB9">
        <w:instrText xml:space="preserve"> REF _Ref136964941 \r \h </w:instrText>
      </w:r>
      <w:r w:rsidR="00046EB9">
        <w:fldChar w:fldCharType="separate"/>
      </w:r>
      <w:r w:rsidR="00EB5886">
        <w:t>29.1</w:t>
      </w:r>
      <w:r w:rsidR="00046EB9">
        <w:fldChar w:fldCharType="end"/>
      </w:r>
      <w:r w:rsidRPr="000325A6">
        <w:t>) to an appointed position</w:t>
      </w:r>
      <w:r w:rsidR="00F826C7">
        <w:t xml:space="preserve"> </w:t>
      </w:r>
      <w:r w:rsidR="00B72946" w:rsidRPr="00B72946">
        <w:t xml:space="preserve">(as described in Article </w:t>
      </w:r>
      <w:r w:rsidR="00B72946">
        <w:fldChar w:fldCharType="begin"/>
      </w:r>
      <w:r w:rsidR="00B72946">
        <w:instrText xml:space="preserve"> REF _Ref136964904 \r \h </w:instrText>
      </w:r>
      <w:r w:rsidR="00B72946">
        <w:fldChar w:fldCharType="separate"/>
      </w:r>
      <w:r w:rsidR="00EB5886">
        <w:t>29.2</w:t>
      </w:r>
      <w:r w:rsidR="00B72946">
        <w:fldChar w:fldCharType="end"/>
      </w:r>
      <w:r w:rsidR="00B72946" w:rsidRPr="00B72946">
        <w:t>)</w:t>
      </w:r>
      <w:r w:rsidRPr="000325A6">
        <w:t xml:space="preserve">. Any director so appointed shall serve for an initial term expiring upon the first Annual General Meeting after the date of their appointment extendable at the opinion of the Board for </w:t>
      </w:r>
      <w:r w:rsidR="00820B47" w:rsidRPr="00820B47">
        <w:t>an additional term of up to three years</w:t>
      </w:r>
      <w:r w:rsidRPr="000325A6">
        <w:t xml:space="preserve">. The position shall then revert </w:t>
      </w:r>
      <w:r w:rsidRPr="000325A6">
        <w:lastRenderedPageBreak/>
        <w:t>back to an elected position unless further urgent requirements justify the extension of the conversion</w:t>
      </w:r>
      <w:r w:rsidR="00820B47" w:rsidRPr="00820B47">
        <w:t xml:space="preserve"> at the</w:t>
      </w:r>
      <w:r w:rsidR="00820B47">
        <w:t xml:space="preserve"> end of the</w:t>
      </w:r>
      <w:r w:rsidR="00820B47" w:rsidRPr="00820B47">
        <w:t xml:space="preserve"> initial </w:t>
      </w:r>
      <w:proofErr w:type="gramStart"/>
      <w:r w:rsidR="00820B47" w:rsidRPr="00820B47">
        <w:t>three year</w:t>
      </w:r>
      <w:proofErr w:type="gramEnd"/>
      <w:r w:rsidR="00820B47" w:rsidRPr="00820B47">
        <w:t xml:space="preserve"> term. With the appointed Director being eligible for a further </w:t>
      </w:r>
      <w:proofErr w:type="gramStart"/>
      <w:r w:rsidR="00820B47" w:rsidRPr="00820B47">
        <w:t>three year</w:t>
      </w:r>
      <w:proofErr w:type="gramEnd"/>
      <w:r w:rsidR="00820B47" w:rsidRPr="00820B47">
        <w:t xml:space="preserve"> term as independent</w:t>
      </w:r>
      <w:r w:rsidRPr="000325A6">
        <w:t>. The decision to convert an elected position to an appointed position or to extend such a conversion can be made by the Board at any time prior to notice of a General Meeting being given</w:t>
      </w:r>
      <w:r w:rsidR="00AE344E">
        <w:t>.</w:t>
      </w:r>
    </w:p>
    <w:p w14:paraId="1BDA459D" w14:textId="094271B4" w:rsidR="000A0B52" w:rsidRDefault="00B72946" w:rsidP="00A40CA3">
      <w:pPr>
        <w:pStyle w:val="Level2"/>
      </w:pPr>
      <w:r>
        <w:t>p</w:t>
      </w:r>
      <w:r w:rsidR="000A0B52" w:rsidRPr="000A0B52">
        <w:t xml:space="preserve">rovided that the director concerned is independent, co-opt to fill one of the independent positions (as described in Article </w:t>
      </w:r>
      <w:r w:rsidR="00CA5C7D">
        <w:fldChar w:fldCharType="begin"/>
      </w:r>
      <w:r w:rsidR="00CA5C7D">
        <w:instrText xml:space="preserve"> REF _Ref136964904 \r \h </w:instrText>
      </w:r>
      <w:r w:rsidR="00CA5C7D">
        <w:fldChar w:fldCharType="separate"/>
      </w:r>
      <w:r w:rsidR="00EB5886">
        <w:t>29.2</w:t>
      </w:r>
      <w:r w:rsidR="00CA5C7D">
        <w:fldChar w:fldCharType="end"/>
      </w:r>
      <w:r w:rsidR="000A0B52" w:rsidRPr="000A0B52">
        <w:t>). Any director so appointed shall serve for an initial term expiring upon the first Annual General Meeting after the date of their appointment extendable at the opinion of the Board for an additional term</w:t>
      </w:r>
      <w:r w:rsidR="00820B47">
        <w:t xml:space="preserve"> of up to three years</w:t>
      </w:r>
      <w:r w:rsidR="000A0B52" w:rsidRPr="000A0B52">
        <w:t xml:space="preserve">. At the end of their initial term, </w:t>
      </w:r>
      <w:r>
        <w:t>Independent</w:t>
      </w:r>
      <w:r w:rsidR="000A0B52" w:rsidRPr="000A0B52">
        <w:t xml:space="preserve"> Directors are eligible for re-appointmen</w:t>
      </w:r>
      <w:r w:rsidR="00820B47">
        <w:t xml:space="preserve">t </w:t>
      </w:r>
      <w:r w:rsidR="00820B47" w:rsidRPr="00820B47">
        <w:t xml:space="preserve">for a further </w:t>
      </w:r>
      <w:proofErr w:type="gramStart"/>
      <w:r w:rsidR="00820B47" w:rsidRPr="00820B47">
        <w:t>three year</w:t>
      </w:r>
      <w:proofErr w:type="gramEnd"/>
      <w:r w:rsidR="00820B47" w:rsidRPr="00820B47">
        <w:t xml:space="preserve"> term.</w:t>
      </w:r>
    </w:p>
    <w:p w14:paraId="79534659" w14:textId="7E8921E0" w:rsidR="008E7D68" w:rsidRDefault="00850E0A" w:rsidP="000A6416">
      <w:pPr>
        <w:pStyle w:val="Level1"/>
        <w:spacing w:line="360" w:lineRule="auto"/>
        <w:ind w:left="851" w:hanging="851"/>
      </w:pPr>
      <w:r w:rsidRPr="00EF309A">
        <w:t>Subject t</w:t>
      </w:r>
      <w:r w:rsidR="00EF309A" w:rsidRPr="00EF309A">
        <w:t xml:space="preserve">o </w:t>
      </w:r>
      <w:r w:rsidR="00E5091C" w:rsidRPr="00EF309A">
        <w:t xml:space="preserve">Article </w:t>
      </w:r>
      <w:r w:rsidR="00EF309A" w:rsidRPr="00EF309A">
        <w:fldChar w:fldCharType="begin"/>
      </w:r>
      <w:r w:rsidR="00EF309A" w:rsidRPr="00EF309A">
        <w:instrText xml:space="preserve"> REF _Ref459378576 \r \h </w:instrText>
      </w:r>
      <w:r w:rsidR="00EF309A">
        <w:instrText xml:space="preserve"> \* MERGEFORMAT </w:instrText>
      </w:r>
      <w:r w:rsidR="00EF309A" w:rsidRPr="00EF309A">
        <w:fldChar w:fldCharType="separate"/>
      </w:r>
      <w:r w:rsidR="00EB5886">
        <w:t>61</w:t>
      </w:r>
      <w:r w:rsidR="00EF309A" w:rsidRPr="00EF309A">
        <w:fldChar w:fldCharType="end"/>
      </w:r>
      <w:r w:rsidRPr="00EF309A">
        <w:t>, t</w:t>
      </w:r>
      <w:r w:rsidR="00836E9D" w:rsidRPr="00EF309A">
        <w:t xml:space="preserve">he </w:t>
      </w:r>
      <w:r w:rsidRPr="00EF309A">
        <w:t>E</w:t>
      </w:r>
      <w:r w:rsidR="00DE2E2B" w:rsidRPr="00EF309A">
        <w:t>lected Director</w:t>
      </w:r>
      <w:r w:rsidR="00836E9D" w:rsidRPr="00EF309A">
        <w:t>s</w:t>
      </w:r>
      <w:r w:rsidR="00DE2E2B" w:rsidRPr="00EF309A">
        <w:t xml:space="preserve"> </w:t>
      </w:r>
      <w:r w:rsidR="00177DFC" w:rsidRPr="00EF309A">
        <w:t xml:space="preserve">shall </w:t>
      </w:r>
      <w:r w:rsidR="00836E9D" w:rsidRPr="00EF309A">
        <w:t>serve a</w:t>
      </w:r>
      <w:r w:rsidR="00740433" w:rsidRPr="00EF309A">
        <w:t xml:space="preserve">n initial term expiring </w:t>
      </w:r>
      <w:r w:rsidR="00BB3F98" w:rsidRPr="00EF309A">
        <w:t>up</w:t>
      </w:r>
      <w:r w:rsidR="00740433" w:rsidRPr="00EF309A">
        <w:t xml:space="preserve">on the third Annual </w:t>
      </w:r>
      <w:r w:rsidR="00177DFC" w:rsidRPr="00EF309A">
        <w:t xml:space="preserve">General Meeting </w:t>
      </w:r>
      <w:r w:rsidR="00740433" w:rsidRPr="00EF309A">
        <w:t xml:space="preserve">after the date of </w:t>
      </w:r>
      <w:r w:rsidR="00177DFC" w:rsidRPr="00EF309A">
        <w:t>the</w:t>
      </w:r>
      <w:r w:rsidR="00740433" w:rsidRPr="00EF309A">
        <w:t>ir</w:t>
      </w:r>
      <w:r w:rsidR="00177DFC" w:rsidRPr="00EF309A">
        <w:t xml:space="preserve"> </w:t>
      </w:r>
      <w:r w:rsidR="00740433" w:rsidRPr="00EF309A">
        <w:t>election</w:t>
      </w:r>
      <w:r w:rsidR="00177DFC" w:rsidRPr="00EF309A">
        <w:t xml:space="preserve">. </w:t>
      </w:r>
      <w:r w:rsidR="00740433" w:rsidRPr="00EF309A">
        <w:t xml:space="preserve">At the end of their initial term, </w:t>
      </w:r>
      <w:r w:rsidR="00BB3F98" w:rsidRPr="00EF309A">
        <w:t>El</w:t>
      </w:r>
      <w:r w:rsidR="00740433" w:rsidRPr="00EF309A">
        <w:t xml:space="preserve">ected </w:t>
      </w:r>
      <w:r w:rsidR="00BB3F98" w:rsidRPr="00EF309A">
        <w:t>D</w:t>
      </w:r>
      <w:r w:rsidR="00740433" w:rsidRPr="00EF309A">
        <w:t xml:space="preserve">irectors </w:t>
      </w:r>
      <w:r w:rsidR="00177DFC" w:rsidRPr="00EF309A">
        <w:t xml:space="preserve">are eligible for re-election; however, no </w:t>
      </w:r>
      <w:r w:rsidR="00BB3F98" w:rsidRPr="00EF309A">
        <w:t>E</w:t>
      </w:r>
      <w:r w:rsidR="00954FCB" w:rsidRPr="00EF309A">
        <w:t xml:space="preserve">lected </w:t>
      </w:r>
      <w:r w:rsidR="00BB3F98" w:rsidRPr="00EF309A">
        <w:t>D</w:t>
      </w:r>
      <w:r w:rsidR="00954FCB" w:rsidRPr="00EF309A">
        <w:t>irector</w:t>
      </w:r>
      <w:r w:rsidR="00177DFC" w:rsidRPr="00EF309A">
        <w:t xml:space="preserve"> shall serve longer than </w:t>
      </w:r>
      <w:r w:rsidR="00A93B40" w:rsidRPr="00EF309A">
        <w:t xml:space="preserve">two </w:t>
      </w:r>
      <w:r w:rsidR="00177DFC" w:rsidRPr="00EF309A">
        <w:t>consecutive terms</w:t>
      </w:r>
      <w:r w:rsidR="008E7D68" w:rsidRPr="008E7D68">
        <w:t xml:space="preserve"> except for in exceptional circumstances (for example to assist succession planning), an</w:t>
      </w:r>
      <w:r w:rsidR="008E7D68">
        <w:t xml:space="preserve"> Elected</w:t>
      </w:r>
      <w:r w:rsidR="008E7D68" w:rsidRPr="008E7D68">
        <w:t xml:space="preserve"> Director may hold office for a further year. </w:t>
      </w:r>
      <w:r w:rsidR="008E7D68">
        <w:t>Following the initial maximum term, a</w:t>
      </w:r>
      <w:r w:rsidR="008E7D68" w:rsidRPr="008E7D68">
        <w:t>n</w:t>
      </w:r>
      <w:r w:rsidR="008E7D68">
        <w:t xml:space="preserve"> Elected</w:t>
      </w:r>
      <w:r w:rsidR="008E7D68" w:rsidRPr="008E7D68">
        <w:t xml:space="preserve"> Director cannot be re-appointed to the Board within four years of the termination of their previous service.</w:t>
      </w:r>
    </w:p>
    <w:p w14:paraId="7BADF8CA" w14:textId="1B732BE4" w:rsidR="00740433" w:rsidRDefault="00740433" w:rsidP="006C6A9F">
      <w:pPr>
        <w:pStyle w:val="Level1"/>
        <w:spacing w:line="360" w:lineRule="auto"/>
        <w:ind w:left="851" w:hanging="851"/>
      </w:pPr>
      <w:r w:rsidRPr="00EF309A">
        <w:t xml:space="preserve">Subject </w:t>
      </w:r>
      <w:r w:rsidR="00850E0A" w:rsidRPr="00EF309A">
        <w:t>t</w:t>
      </w:r>
      <w:r w:rsidR="00EF309A" w:rsidRPr="00EF309A">
        <w:t xml:space="preserve">o </w:t>
      </w:r>
      <w:r w:rsidR="00E5091C" w:rsidRPr="00EF309A">
        <w:t xml:space="preserve">Article </w:t>
      </w:r>
      <w:r w:rsidR="00EF309A" w:rsidRPr="00EF309A">
        <w:fldChar w:fldCharType="begin"/>
      </w:r>
      <w:r w:rsidR="00EF309A" w:rsidRPr="00EF309A">
        <w:instrText xml:space="preserve"> REF _Ref459378576 \r \h </w:instrText>
      </w:r>
      <w:r w:rsidR="00EF309A">
        <w:instrText xml:space="preserve"> \* MERGEFORMAT </w:instrText>
      </w:r>
      <w:r w:rsidR="00EF309A" w:rsidRPr="00EF309A">
        <w:fldChar w:fldCharType="separate"/>
      </w:r>
      <w:r w:rsidR="00EB5886">
        <w:t>61</w:t>
      </w:r>
      <w:r w:rsidR="00EF309A" w:rsidRPr="00EF309A">
        <w:fldChar w:fldCharType="end"/>
      </w:r>
      <w:r w:rsidRPr="00EF309A">
        <w:t xml:space="preserve">, </w:t>
      </w:r>
      <w:r w:rsidR="00947BFF">
        <w:t>Independent</w:t>
      </w:r>
      <w:r w:rsidRPr="00EF309A">
        <w:t xml:space="preserve"> Directors shall serve </w:t>
      </w:r>
      <w:r w:rsidR="00954FCB" w:rsidRPr="00EF309A">
        <w:t xml:space="preserve">an initial term expiring on the third anniversary of their appointment. At the end of their initial term, </w:t>
      </w:r>
      <w:r w:rsidR="00947BFF">
        <w:t>Independent</w:t>
      </w:r>
      <w:r w:rsidR="00954FCB" w:rsidRPr="00EF309A">
        <w:t xml:space="preserve"> </w:t>
      </w:r>
      <w:r w:rsidR="006E7887" w:rsidRPr="00EF309A">
        <w:t>D</w:t>
      </w:r>
      <w:r w:rsidR="00954FCB" w:rsidRPr="00EF309A">
        <w:t>irectors</w:t>
      </w:r>
      <w:r w:rsidR="00954FCB">
        <w:t xml:space="preserve"> are eligible for re-appointment; however, no </w:t>
      </w:r>
      <w:r w:rsidR="00947BFF">
        <w:t>Independent Director</w:t>
      </w:r>
      <w:r w:rsidR="00954FCB">
        <w:t xml:space="preserve"> shall serve longer than two </w:t>
      </w:r>
      <w:r w:rsidR="00100FA8">
        <w:t>consecutive terms</w:t>
      </w:r>
      <w:r w:rsidR="008D4F8C">
        <w:t xml:space="preserve"> </w:t>
      </w:r>
      <w:r w:rsidR="00CF374A">
        <w:t>except for i</w:t>
      </w:r>
      <w:r w:rsidR="00CF374A" w:rsidRPr="00CF374A">
        <w:t>n exceptional circumstances (for example to assist succession planning), a</w:t>
      </w:r>
      <w:r w:rsidR="00CF374A">
        <w:t xml:space="preserve">n </w:t>
      </w:r>
      <w:r w:rsidR="00947BFF">
        <w:t>Independent</w:t>
      </w:r>
      <w:r w:rsidR="00CF374A">
        <w:t xml:space="preserve"> </w:t>
      </w:r>
      <w:r w:rsidR="00CF374A" w:rsidRPr="00CF374A">
        <w:t>Director may hold office for a further year</w:t>
      </w:r>
      <w:r w:rsidR="00CF374A">
        <w:t>.</w:t>
      </w:r>
      <w:r w:rsidR="008E7D68" w:rsidRPr="008E7D68">
        <w:t xml:space="preserve"> </w:t>
      </w:r>
      <w:r w:rsidR="008E7D68">
        <w:t>Following the initial maximum term, a</w:t>
      </w:r>
      <w:r w:rsidR="008E7D68" w:rsidRPr="008E7D68">
        <w:t>n</w:t>
      </w:r>
      <w:r w:rsidR="00CF374A">
        <w:t xml:space="preserve"> </w:t>
      </w:r>
      <w:r w:rsidR="00947BFF">
        <w:t xml:space="preserve">Independent </w:t>
      </w:r>
      <w:r w:rsidR="00CF374A">
        <w:t xml:space="preserve">Director cannot be </w:t>
      </w:r>
      <w:r w:rsidR="008D4F8C">
        <w:t xml:space="preserve">re-appointed to the </w:t>
      </w:r>
      <w:r w:rsidR="00CF374A">
        <w:t>B</w:t>
      </w:r>
      <w:r w:rsidR="008D4F8C">
        <w:t xml:space="preserve">oard </w:t>
      </w:r>
      <w:r w:rsidR="00CF374A">
        <w:t>within</w:t>
      </w:r>
      <w:r w:rsidR="008D4F8C">
        <w:t xml:space="preserve"> four years of the termination of their previous service</w:t>
      </w:r>
      <w:r w:rsidR="00CF374A" w:rsidRPr="00CF374A">
        <w:t>.</w:t>
      </w:r>
    </w:p>
    <w:p w14:paraId="6EC5A4B0" w14:textId="3A100B67" w:rsidR="008B5AE1" w:rsidRDefault="008B5AE1" w:rsidP="006C6A9F">
      <w:pPr>
        <w:pStyle w:val="Level1"/>
        <w:spacing w:line="360" w:lineRule="auto"/>
        <w:ind w:left="851" w:hanging="851"/>
      </w:pPr>
      <w:r>
        <w:t xml:space="preserve">The Chair shall serve an initial term expiring upon the sixth Annual General Meeting after their appointment. </w:t>
      </w:r>
    </w:p>
    <w:p w14:paraId="4AF93D00" w14:textId="56A61425" w:rsidR="00F64BD6" w:rsidRDefault="00F64BD6" w:rsidP="006C6A9F">
      <w:pPr>
        <w:pStyle w:val="Level1"/>
        <w:spacing w:line="360" w:lineRule="auto"/>
        <w:ind w:left="851" w:hanging="851"/>
      </w:pPr>
      <w:r>
        <w:t>In exceptional circumstances (for example to assist with succession planning) the Chair or another director may hold office for a further year.</w:t>
      </w:r>
    </w:p>
    <w:p w14:paraId="630D155C" w14:textId="77777777" w:rsidR="00D92A7E" w:rsidRPr="00D92A7E" w:rsidRDefault="00D92A7E" w:rsidP="00D92A7E">
      <w:pPr>
        <w:pStyle w:val="Level1"/>
      </w:pPr>
      <w:r w:rsidRPr="00D92A7E">
        <w:t xml:space="preserve">In the event a </w:t>
      </w:r>
      <w:proofErr w:type="gramStart"/>
      <w:r w:rsidRPr="00D92A7E">
        <w:t>Director</w:t>
      </w:r>
      <w:proofErr w:type="gramEnd"/>
      <w:r w:rsidRPr="00D92A7E">
        <w:t xml:space="preserve"> is:</w:t>
      </w:r>
    </w:p>
    <w:p w14:paraId="07F94744" w14:textId="3D700956" w:rsidR="00D92A7E" w:rsidRPr="00D92A7E" w:rsidRDefault="00D92A7E" w:rsidP="00D92A7E">
      <w:pPr>
        <w:pStyle w:val="Level2"/>
      </w:pPr>
      <w:r w:rsidRPr="00D92A7E">
        <w:t>subsequently appointed as the Chair following a period of serving as a Director on the Board; or</w:t>
      </w:r>
    </w:p>
    <w:p w14:paraId="012FA1D9" w14:textId="1146424D" w:rsidR="00D92A7E" w:rsidRPr="00D92A7E" w:rsidRDefault="00D92A7E" w:rsidP="00D92A7E">
      <w:pPr>
        <w:pStyle w:val="Level2"/>
      </w:pPr>
      <w:r w:rsidRPr="00D92A7E">
        <w:t xml:space="preserve">appointed to a senior position within their sport's international federation while serving as a </w:t>
      </w:r>
      <w:proofErr w:type="gramStart"/>
      <w:r w:rsidRPr="00D92A7E">
        <w:t>Director</w:t>
      </w:r>
      <w:proofErr w:type="gramEnd"/>
      <w:r w:rsidR="00947BFF">
        <w:t>,</w:t>
      </w:r>
    </w:p>
    <w:p w14:paraId="4E3161F9" w14:textId="38F37A6E" w:rsidR="00D92A7E" w:rsidRDefault="00D92A7E" w:rsidP="00D92A7E">
      <w:pPr>
        <w:pStyle w:val="Level1"/>
        <w:numPr>
          <w:ilvl w:val="0"/>
          <w:numId w:val="0"/>
        </w:numPr>
        <w:ind w:left="992"/>
      </w:pPr>
      <w:r w:rsidRPr="00D92A7E">
        <w:lastRenderedPageBreak/>
        <w:t>that Director may continue to serve on the Board for the period of such appointment, subject to a maximum term of six years on the Board inclusive of their term prior to such appointment.</w:t>
      </w:r>
    </w:p>
    <w:p w14:paraId="5C2E477B" w14:textId="42161CE2" w:rsidR="00100FA8" w:rsidRDefault="00100FA8" w:rsidP="00177DFC">
      <w:pPr>
        <w:pStyle w:val="Level1"/>
        <w:spacing w:line="360" w:lineRule="auto"/>
        <w:ind w:left="851" w:hanging="851"/>
      </w:pPr>
      <w:r w:rsidRPr="00F63436">
        <w:t xml:space="preserve">Subject to the provisions of the Act, the Chief Executive </w:t>
      </w:r>
      <w:r w:rsidR="00F64BD6">
        <w:t xml:space="preserve">(or any other director appointed in an ex-officio capacity) </w:t>
      </w:r>
      <w:r w:rsidRPr="00F63436">
        <w:t xml:space="preserve">shall be appointed by the Board for such time, at such remuneration and upon such conditions consistent with the provisions of the Articles as it may think fit, and any Chief Executive </w:t>
      </w:r>
      <w:r w:rsidR="00F64BD6">
        <w:t xml:space="preserve">(or any other director appointed in an ex-officio capacity) </w:t>
      </w:r>
      <w:r w:rsidRPr="00F63436">
        <w:t xml:space="preserve">so appointed may be removed by </w:t>
      </w:r>
      <w:r w:rsidR="00BB3F98">
        <w:t>the Board</w:t>
      </w:r>
      <w:r w:rsidRPr="00F63436">
        <w:t>.</w:t>
      </w:r>
      <w:r>
        <w:t xml:space="preserve"> The Chief </w:t>
      </w:r>
      <w:r w:rsidR="004A14F7">
        <w:t>Executive’s</w:t>
      </w:r>
      <w:r>
        <w:t xml:space="preserve"> </w:t>
      </w:r>
      <w:r w:rsidR="00F64BD6">
        <w:t xml:space="preserve">(or any other director appointed in </w:t>
      </w:r>
      <w:proofErr w:type="gramStart"/>
      <w:r w:rsidR="00F64BD6">
        <w:t>an ex-officio</w:t>
      </w:r>
      <w:proofErr w:type="gramEnd"/>
      <w:r w:rsidR="00F64BD6">
        <w:t xml:space="preserve"> capacity) </w:t>
      </w:r>
      <w:r>
        <w:t>term of office shall run concurrently with their employment.</w:t>
      </w:r>
    </w:p>
    <w:p w14:paraId="76791B50" w14:textId="77777777" w:rsidR="00177DFC" w:rsidRDefault="00085A6D" w:rsidP="00177DFC">
      <w:pPr>
        <w:pStyle w:val="Level1"/>
        <w:spacing w:line="360" w:lineRule="auto"/>
        <w:ind w:left="851" w:hanging="851"/>
      </w:pPr>
      <w:r>
        <w:t>The Directors shall have the power from time to time to elect a Director as Vice-Chair to serve for a term of three years</w:t>
      </w:r>
      <w:r w:rsidR="00177DFC">
        <w:t>. The role of the Vice Chair will be to assist the Chair of the Association in meeting his or her responsibilities and in particular standing in for the Chair whenever the Chair is unable to attend a meeting or an event and to represent the Association as appropriate.</w:t>
      </w:r>
    </w:p>
    <w:p w14:paraId="1F19BFE7" w14:textId="77777777" w:rsidR="00BB3F98" w:rsidRDefault="00EF309A" w:rsidP="00177DFC">
      <w:pPr>
        <w:pStyle w:val="Level1"/>
        <w:spacing w:line="360" w:lineRule="auto"/>
        <w:ind w:left="851" w:hanging="851"/>
      </w:pPr>
      <w:bookmarkStart w:id="12" w:name="_Ref459378927"/>
      <w:r>
        <w:t>In any election of Elected Directors</w:t>
      </w:r>
      <w:r w:rsidR="00954FCB">
        <w:t>,</w:t>
      </w:r>
      <w:r w:rsidR="00177DFC">
        <w:t xml:space="preserve"> where there are more than two nominations for a</w:t>
      </w:r>
      <w:r w:rsidR="00654A1C">
        <w:t>n</w:t>
      </w:r>
      <w:r w:rsidR="00954FCB">
        <w:t>y</w:t>
      </w:r>
      <w:r w:rsidR="00177DFC">
        <w:t xml:space="preserve"> </w:t>
      </w:r>
      <w:r w:rsidR="00654A1C">
        <w:t>Elected Director</w:t>
      </w:r>
      <w:r w:rsidR="00954FCB">
        <w:t xml:space="preserve"> position</w:t>
      </w:r>
      <w:r w:rsidR="00177DFC">
        <w:t xml:space="preserve"> then </w:t>
      </w:r>
      <w:r w:rsidR="0076066F">
        <w:t xml:space="preserve">the person elected will be </w:t>
      </w:r>
      <w:r w:rsidR="00100FA8">
        <w:t>that</w:t>
      </w:r>
      <w:r w:rsidR="0076066F">
        <w:t xml:space="preserve"> with the highest vote in the election. </w:t>
      </w:r>
      <w:r w:rsidR="00177DFC">
        <w:t xml:space="preserve">If </w:t>
      </w:r>
      <w:r w:rsidR="0076066F">
        <w:t>the number of votes between nominations is the same after the ballot, the</w:t>
      </w:r>
      <w:r w:rsidR="00972C40">
        <w:t>re will be a second ballot from the floor to determine the election</w:t>
      </w:r>
      <w:r w:rsidR="00100FA8">
        <w:t xml:space="preserve"> and</w:t>
      </w:r>
      <w:r w:rsidR="00972C40">
        <w:t xml:space="preserve"> the person elected will be </w:t>
      </w:r>
      <w:r w:rsidR="00100FA8">
        <w:t xml:space="preserve">that </w:t>
      </w:r>
      <w:r w:rsidR="00972C40">
        <w:t xml:space="preserve">with the highest vote in the election. This </w:t>
      </w:r>
      <w:r w:rsidR="00100FA8">
        <w:t xml:space="preserve">process shall </w:t>
      </w:r>
      <w:r w:rsidR="00972C40">
        <w:t xml:space="preserve">be repeated until all </w:t>
      </w:r>
      <w:r w:rsidR="00100FA8">
        <w:t xml:space="preserve">Elected Director positions have </w:t>
      </w:r>
      <w:r w:rsidR="00972C40">
        <w:t>been filled.</w:t>
      </w:r>
      <w:bookmarkEnd w:id="12"/>
    </w:p>
    <w:p w14:paraId="39E3D3DD" w14:textId="147BDD78" w:rsidR="00177DFC" w:rsidRDefault="00177DFC" w:rsidP="00177DFC">
      <w:pPr>
        <w:pStyle w:val="Level1"/>
        <w:spacing w:line="360" w:lineRule="auto"/>
        <w:ind w:left="851" w:hanging="851"/>
      </w:pPr>
      <w:bookmarkStart w:id="13" w:name="_Ref459379033"/>
      <w:r>
        <w:t xml:space="preserve">Subject only to the provisions of </w:t>
      </w:r>
      <w:r w:rsidRPr="00654A1C">
        <w:t>Article</w:t>
      </w:r>
      <w:r w:rsidR="005915B3">
        <w:t xml:space="preserve"> </w:t>
      </w:r>
      <w:r w:rsidR="005915B3">
        <w:fldChar w:fldCharType="begin"/>
      </w:r>
      <w:r w:rsidR="005915B3">
        <w:instrText xml:space="preserve"> REF _Ref459379021 \r \h </w:instrText>
      </w:r>
      <w:r w:rsidR="005915B3">
        <w:fldChar w:fldCharType="separate"/>
      </w:r>
      <w:r w:rsidR="00EB5886">
        <w:t>43</w:t>
      </w:r>
      <w:r w:rsidR="005915B3">
        <w:fldChar w:fldCharType="end"/>
      </w:r>
      <w:r w:rsidRPr="00654A1C">
        <w:t xml:space="preserve"> </w:t>
      </w:r>
      <w:r>
        <w:t xml:space="preserve">all nominations for positions as an </w:t>
      </w:r>
      <w:r w:rsidR="00240859">
        <w:t xml:space="preserve">Elected Director </w:t>
      </w:r>
      <w:r>
        <w:t xml:space="preserve">shall be lodged with the Secretary of the Association not later than forty-two days before the date of the Annual General Meeting and such nomination must be signed by the proposer and seconder who must both be </w:t>
      </w:r>
      <w:r w:rsidR="00240859">
        <w:t>M</w:t>
      </w:r>
      <w:r>
        <w:t xml:space="preserve">embers, or the duly authorised representative of </w:t>
      </w:r>
      <w:r w:rsidR="006E7887">
        <w:t>M</w:t>
      </w:r>
      <w:r>
        <w:t xml:space="preserve">embers, of the Association. A list of nominations shall be distributed by the Secretary to all </w:t>
      </w:r>
      <w:r w:rsidR="00EF309A">
        <w:t xml:space="preserve">Full </w:t>
      </w:r>
      <w:r w:rsidR="00240859">
        <w:t>M</w:t>
      </w:r>
      <w:r>
        <w:t xml:space="preserve">embers together with the </w:t>
      </w:r>
      <w:r w:rsidR="00240859">
        <w:t>a</w:t>
      </w:r>
      <w:r>
        <w:t>genda, notice of the Annual General Meeting and appropriate postal ballot papers.</w:t>
      </w:r>
      <w:bookmarkEnd w:id="13"/>
    </w:p>
    <w:p w14:paraId="7443A20B" w14:textId="7B18DFF6" w:rsidR="00177DFC" w:rsidRDefault="00177DFC" w:rsidP="00177DFC">
      <w:pPr>
        <w:pStyle w:val="Level1"/>
        <w:spacing w:line="360" w:lineRule="auto"/>
        <w:ind w:left="851" w:hanging="851"/>
      </w:pPr>
      <w:bookmarkStart w:id="14" w:name="_Ref459379021"/>
      <w:r>
        <w:t xml:space="preserve">Where a vacancy exists for the position of </w:t>
      </w:r>
      <w:r w:rsidR="00240859">
        <w:t xml:space="preserve">Elected Director </w:t>
      </w:r>
      <w:r>
        <w:t xml:space="preserve">as a result of there being no candidate available for election in accordance with </w:t>
      </w:r>
      <w:r w:rsidRPr="00240859">
        <w:t>Article</w:t>
      </w:r>
      <w:r w:rsidR="005915B3">
        <w:t xml:space="preserve"> </w:t>
      </w:r>
      <w:r w:rsidR="005915B3">
        <w:fldChar w:fldCharType="begin"/>
      </w:r>
      <w:r w:rsidR="005915B3">
        <w:instrText xml:space="preserve"> REF _Ref459379033 \r \h </w:instrText>
      </w:r>
      <w:r w:rsidR="005915B3">
        <w:fldChar w:fldCharType="separate"/>
      </w:r>
      <w:r w:rsidR="00EB5886">
        <w:t>42</w:t>
      </w:r>
      <w:r w:rsidR="005915B3">
        <w:fldChar w:fldCharType="end"/>
      </w:r>
      <w:r w:rsidRPr="00240859">
        <w:t>, then nominations for such vacancy may be taken from the floor of the Annual General Meeting provided such nominations are properly proposed and seconded</w:t>
      </w:r>
      <w:r>
        <w:t xml:space="preserve"> by </w:t>
      </w:r>
      <w:r w:rsidR="00240859">
        <w:t>M</w:t>
      </w:r>
      <w:r>
        <w:t>embers, or duly</w:t>
      </w:r>
      <w:r w:rsidR="00EF309A">
        <w:t xml:space="preserve"> authorised representatives of M</w:t>
      </w:r>
      <w:r>
        <w:t xml:space="preserve">embers, of the Association and provided also that the nominee or nominees accept such nomination. If </w:t>
      </w:r>
      <w:proofErr w:type="gramStart"/>
      <w:r>
        <w:t>as a result of</w:t>
      </w:r>
      <w:proofErr w:type="gramEnd"/>
      <w:r>
        <w:t xml:space="preserve"> these procedures there is more than one nomination then the voting procedures </w:t>
      </w:r>
      <w:r>
        <w:lastRenderedPageBreak/>
        <w:t xml:space="preserve">as set out in Article </w:t>
      </w:r>
      <w:r w:rsidR="005915B3">
        <w:fldChar w:fldCharType="begin"/>
      </w:r>
      <w:r w:rsidR="005915B3">
        <w:instrText xml:space="preserve"> REF _Ref459378927 \r \h </w:instrText>
      </w:r>
      <w:r w:rsidR="005915B3">
        <w:fldChar w:fldCharType="separate"/>
      </w:r>
      <w:r w:rsidR="00EB5886">
        <w:t>41</w:t>
      </w:r>
      <w:r w:rsidR="005915B3">
        <w:fldChar w:fldCharType="end"/>
      </w:r>
      <w:r w:rsidR="005915B3">
        <w:t xml:space="preserve"> </w:t>
      </w:r>
      <w:r>
        <w:t xml:space="preserve">shall apply to that vacancy or vacancies. The provisions of Article </w:t>
      </w:r>
      <w:r w:rsidR="005915B3">
        <w:fldChar w:fldCharType="begin"/>
      </w:r>
      <w:r w:rsidR="005915B3">
        <w:instrText xml:space="preserve"> REF _Ref459378927 \r \h </w:instrText>
      </w:r>
      <w:r w:rsidR="005915B3">
        <w:fldChar w:fldCharType="separate"/>
      </w:r>
      <w:r w:rsidR="00EB5886">
        <w:t>41</w:t>
      </w:r>
      <w:r w:rsidR="005915B3">
        <w:fldChar w:fldCharType="end"/>
      </w:r>
      <w:r w:rsidR="005915B3">
        <w:t xml:space="preserve"> </w:t>
      </w:r>
      <w:r>
        <w:t xml:space="preserve">shall also apply where a vacancy exists </w:t>
      </w:r>
      <w:proofErr w:type="gramStart"/>
      <w:r>
        <w:t>as a result of</w:t>
      </w:r>
      <w:proofErr w:type="gramEnd"/>
      <w:r>
        <w:t xml:space="preserve"> an </w:t>
      </w:r>
      <w:r w:rsidR="00240859">
        <w:t xml:space="preserve">Elected Director </w:t>
      </w:r>
      <w:r>
        <w:t xml:space="preserve">being unable to complete his </w:t>
      </w:r>
      <w:r w:rsidR="00240859">
        <w:t xml:space="preserve">or her </w:t>
      </w:r>
      <w:r>
        <w:t>full term of office for any reason.</w:t>
      </w:r>
      <w:bookmarkEnd w:id="14"/>
    </w:p>
    <w:p w14:paraId="61AC7B40" w14:textId="77777777" w:rsidR="00177DFC" w:rsidRDefault="00AC1548" w:rsidP="00177DFC">
      <w:pPr>
        <w:pStyle w:val="Level1"/>
        <w:spacing w:line="360" w:lineRule="auto"/>
        <w:ind w:left="851" w:hanging="851"/>
      </w:pPr>
      <w:bookmarkStart w:id="15" w:name="_Ref459379026"/>
      <w:r>
        <w:t>I</w:t>
      </w:r>
      <w:r w:rsidR="00177DFC">
        <w:t xml:space="preserve">n any election </w:t>
      </w:r>
      <w:r w:rsidR="00EF309A">
        <w:t>of</w:t>
      </w:r>
      <w:r w:rsidR="00177DFC">
        <w:t xml:space="preserve"> </w:t>
      </w:r>
      <w:r w:rsidR="00240859">
        <w:t>Elected Directors</w:t>
      </w:r>
      <w:r w:rsidR="00177DFC">
        <w:t xml:space="preserve">, each </w:t>
      </w:r>
      <w:r w:rsidR="00EF309A">
        <w:t xml:space="preserve">Full </w:t>
      </w:r>
      <w:r w:rsidR="00240859">
        <w:t>M</w:t>
      </w:r>
      <w:r w:rsidR="00177DFC">
        <w:t xml:space="preserve">ember shall be entitled to record a postal </w:t>
      </w:r>
      <w:r w:rsidR="0085608E">
        <w:t xml:space="preserve">or electronic </w:t>
      </w:r>
      <w:r w:rsidR="00177DFC">
        <w:t xml:space="preserve">vote </w:t>
      </w:r>
      <w:r w:rsidR="0085608E">
        <w:t xml:space="preserve">as determined by the Association </w:t>
      </w:r>
      <w:r w:rsidR="00177DFC">
        <w:t xml:space="preserve">in respect of all such elections provided that such </w:t>
      </w:r>
      <w:r w:rsidR="0085608E">
        <w:t>votes are</w:t>
      </w:r>
      <w:r w:rsidR="00177DFC">
        <w:t xml:space="preserve"> lodged with the independent organisation specified on the voting paper at least 48 hours prior to the commencement of the General Meeting at which such election or elections are to take place. If such </w:t>
      </w:r>
      <w:r w:rsidR="004A14F7">
        <w:t xml:space="preserve">vote or </w:t>
      </w:r>
      <w:r w:rsidR="0085608E">
        <w:t>votes</w:t>
      </w:r>
      <w:r w:rsidR="004A14F7">
        <w:t xml:space="preserve"> </w:t>
      </w:r>
      <w:r w:rsidR="0085608E">
        <w:t>are</w:t>
      </w:r>
      <w:r w:rsidR="00177DFC">
        <w:t xml:space="preserve"> so lodged and </w:t>
      </w:r>
      <w:r w:rsidR="004A14F7">
        <w:t>are</w:t>
      </w:r>
      <w:r w:rsidR="00177DFC">
        <w:t xml:space="preserve"> not withdrawn at least 48 hours prior to the commencement of such General Meeting, then such </w:t>
      </w:r>
      <w:r w:rsidR="0085608E">
        <w:t>vote or</w:t>
      </w:r>
      <w:r w:rsidR="00177DFC">
        <w:t xml:space="preserve"> votes shall count as the member's vote or votes in all such elections notwithstanding that the member is present at such General Meeting.</w:t>
      </w:r>
      <w:bookmarkEnd w:id="15"/>
    </w:p>
    <w:p w14:paraId="31013ED0" w14:textId="77777777" w:rsidR="00A878D2" w:rsidRDefault="00A878D2" w:rsidP="00A878D2">
      <w:pPr>
        <w:pStyle w:val="Level1"/>
        <w:numPr>
          <w:ilvl w:val="0"/>
          <w:numId w:val="0"/>
        </w:numPr>
        <w:spacing w:line="360" w:lineRule="auto"/>
      </w:pPr>
      <w:r w:rsidRPr="00F63436">
        <w:rPr>
          <w:b/>
        </w:rPr>
        <w:t xml:space="preserve">MANAGEMENT OF </w:t>
      </w:r>
      <w:r>
        <w:rPr>
          <w:b/>
        </w:rPr>
        <w:t>THE ASSOCIATION</w:t>
      </w:r>
      <w:r w:rsidRPr="00F63436">
        <w:rPr>
          <w:b/>
        </w:rPr>
        <w:t xml:space="preserve"> AND POWERS OF</w:t>
      </w:r>
      <w:r>
        <w:rPr>
          <w:b/>
        </w:rPr>
        <w:t xml:space="preserve"> THE BOARD</w:t>
      </w:r>
    </w:p>
    <w:p w14:paraId="17D36F02" w14:textId="77777777" w:rsidR="004A139B" w:rsidRPr="00F63436" w:rsidRDefault="004A139B" w:rsidP="00177DFC">
      <w:pPr>
        <w:pStyle w:val="Level1"/>
        <w:spacing w:line="360" w:lineRule="auto"/>
        <w:ind w:left="851" w:hanging="851"/>
      </w:pPr>
      <w:r w:rsidRPr="00F63436">
        <w:t>Subject to the provisions of the Act and the Articles, the administration, direction and m</w:t>
      </w:r>
      <w:r w:rsidR="004C51B2" w:rsidRPr="00F63436">
        <w:t xml:space="preserve">anagement of the affairs of </w:t>
      </w:r>
      <w:r w:rsidR="00CE0436">
        <w:t>the Association</w:t>
      </w:r>
      <w:r w:rsidR="00C671E7" w:rsidRPr="00F63436">
        <w:t xml:space="preserve"> </w:t>
      </w:r>
      <w:r w:rsidRPr="00F63436">
        <w:t>shall be vested in the Board who may</w:t>
      </w:r>
      <w:r w:rsidR="004C51B2" w:rsidRPr="00F63436">
        <w:t xml:space="preserve"> exercise all the powers of </w:t>
      </w:r>
      <w:r w:rsidR="00CE0436">
        <w:t>the Association</w:t>
      </w:r>
      <w:r w:rsidRPr="00F63436">
        <w:t>.</w:t>
      </w:r>
    </w:p>
    <w:p w14:paraId="2556511B" w14:textId="77777777" w:rsidR="004A139B" w:rsidRDefault="004A139B" w:rsidP="000F5813">
      <w:pPr>
        <w:pStyle w:val="Level1"/>
        <w:widowControl w:val="0"/>
        <w:spacing w:line="360" w:lineRule="auto"/>
      </w:pPr>
      <w:r w:rsidRPr="00F63436">
        <w:t>No alteration of the Articles, or any Special Resolution, shall have retrospective effect to invalidate any prior act of the Board.</w:t>
      </w:r>
    </w:p>
    <w:p w14:paraId="7B72472E" w14:textId="77777777" w:rsidR="00F773EF" w:rsidRPr="00F63436" w:rsidRDefault="00F773EF" w:rsidP="000F5813">
      <w:pPr>
        <w:pStyle w:val="Level1"/>
        <w:widowControl w:val="0"/>
        <w:spacing w:line="360" w:lineRule="auto"/>
      </w:pPr>
      <w:r>
        <w:t>The quorum for the transaction of the business of the Board shall be four directors.</w:t>
      </w:r>
    </w:p>
    <w:p w14:paraId="6A21AFC3" w14:textId="77777777" w:rsidR="00F773EF" w:rsidRDefault="00F773EF" w:rsidP="000F5813">
      <w:pPr>
        <w:pStyle w:val="Level1"/>
        <w:widowControl w:val="0"/>
        <w:spacing w:line="360" w:lineRule="auto"/>
      </w:pPr>
      <w:r>
        <w:t>The Chair shall act as chair at the meetings of the Board but if at any meeting the Chair is not present within fifteen minutes after the time appointed for holding the meeting the Vice Chair shall chair the meeting. If the Vice Chair is also not available then the director members of the Board present shall choose one of their number to be chair of the meeting.</w:t>
      </w:r>
    </w:p>
    <w:p w14:paraId="2960B604" w14:textId="77777777" w:rsidR="0085608E" w:rsidRDefault="0085608E" w:rsidP="00E5091C">
      <w:pPr>
        <w:pStyle w:val="Level1"/>
        <w:spacing w:line="360" w:lineRule="auto"/>
        <w:ind w:left="851" w:hanging="851"/>
      </w:pPr>
      <w:r w:rsidRPr="00A878D2">
        <w:t>Observers</w:t>
      </w:r>
      <w:r>
        <w:t xml:space="preserve"> and other members of staff may be invited to attend, but they must not participate in the debate, except at the invitation of the Chair and shall not be entitled to vote. They must leave the meeting at any time on the instruction of the Chair.</w:t>
      </w:r>
    </w:p>
    <w:p w14:paraId="7E3379B0" w14:textId="77777777" w:rsidR="00F773EF" w:rsidRPr="00F63436" w:rsidRDefault="00F773EF" w:rsidP="00F773EF">
      <w:pPr>
        <w:pStyle w:val="Level1"/>
        <w:widowControl w:val="0"/>
        <w:spacing w:line="360" w:lineRule="auto"/>
      </w:pPr>
      <w:bookmarkStart w:id="16" w:name="_Ref299702705"/>
      <w:r>
        <w:t>A</w:t>
      </w:r>
      <w:r w:rsidRPr="00F63436">
        <w:t xml:space="preserve"> member of the Board must declare the nature and extent of any interest, direct or indirect, which he</w:t>
      </w:r>
      <w:r>
        <w:t xml:space="preserve"> or she</w:t>
      </w:r>
      <w:r w:rsidRPr="00F63436">
        <w:t xml:space="preserve"> has in any matters to be discussed at a meeting of the Board before the matter is discussed by the Board.</w:t>
      </w:r>
    </w:p>
    <w:p w14:paraId="17D044A9" w14:textId="72B1C86E" w:rsidR="00F773EF" w:rsidRPr="00F63436" w:rsidRDefault="00F773EF" w:rsidP="00F773EF">
      <w:pPr>
        <w:pStyle w:val="Level1"/>
        <w:widowControl w:val="0"/>
        <w:spacing w:line="360" w:lineRule="auto"/>
      </w:pPr>
      <w:bookmarkStart w:id="17" w:name="_Ref137631561"/>
      <w:bookmarkEnd w:id="16"/>
      <w:r w:rsidRPr="00F63436">
        <w:t>Whenever a member of</w:t>
      </w:r>
      <w:r>
        <w:t xml:space="preserve"> the Board declares an interest </w:t>
      </w:r>
      <w:r w:rsidRPr="00F63436">
        <w:t xml:space="preserve">because of a duty of </w:t>
      </w:r>
      <w:r w:rsidRPr="00F63436">
        <w:lastRenderedPageBreak/>
        <w:t>loyalty owed to another organisation, body</w:t>
      </w:r>
      <w:r>
        <w:t xml:space="preserve"> or person</w:t>
      </w:r>
      <w:r w:rsidR="003F39EE">
        <w:t xml:space="preserve"> or otherwise or a conflict of interest is otherwise identified, </w:t>
      </w:r>
      <w:r w:rsidRPr="00F63436">
        <w:t>the other members of the Board may authorise the Director to have that interest, provided that the member of the Board who has declared an interest:</w:t>
      </w:r>
      <w:bookmarkEnd w:id="17"/>
    </w:p>
    <w:p w14:paraId="2BE6B447" w14:textId="75EC921A" w:rsidR="00F773EF" w:rsidRPr="00415B4E" w:rsidRDefault="00F773EF" w:rsidP="00A40CA3">
      <w:pPr>
        <w:pStyle w:val="Level2"/>
        <w:rPr>
          <w:lang w:val="en-US"/>
        </w:rPr>
      </w:pPr>
      <w:r>
        <w:rPr>
          <w:lang w:val="en-US"/>
        </w:rPr>
        <w:t>w</w:t>
      </w:r>
      <w:r w:rsidRPr="00415B4E">
        <w:rPr>
          <w:lang w:val="en-US"/>
        </w:rPr>
        <w:t xml:space="preserve">ithdraws from the meeting during the discussions on </w:t>
      </w:r>
      <w:proofErr w:type="spellStart"/>
      <w:proofErr w:type="gramStart"/>
      <w:r w:rsidRPr="00415B4E">
        <w:rPr>
          <w:lang w:val="en-US"/>
        </w:rPr>
        <w:t>authoris</w:t>
      </w:r>
      <w:r>
        <w:rPr>
          <w:lang w:val="en-US"/>
        </w:rPr>
        <w:t>ation</w:t>
      </w:r>
      <w:proofErr w:type="spellEnd"/>
      <w:r>
        <w:rPr>
          <w:lang w:val="en-US"/>
        </w:rPr>
        <w:t>;</w:t>
      </w:r>
      <w:proofErr w:type="gramEnd"/>
      <w:r>
        <w:rPr>
          <w:lang w:val="en-US"/>
        </w:rPr>
        <w:t xml:space="preserve"> </w:t>
      </w:r>
    </w:p>
    <w:p w14:paraId="4C9EDA10" w14:textId="0FADEFA7" w:rsidR="00F773EF" w:rsidRPr="00017314" w:rsidRDefault="00F773EF" w:rsidP="00A40CA3">
      <w:pPr>
        <w:pStyle w:val="Level2"/>
      </w:pPr>
      <w:r>
        <w:rPr>
          <w:lang w:val="en-US"/>
        </w:rPr>
        <w:t>i</w:t>
      </w:r>
      <w:r w:rsidRPr="00415B4E">
        <w:rPr>
          <w:lang w:val="en-US"/>
        </w:rPr>
        <w:t xml:space="preserve">s not to be counted in the quorum during those discussions and does not vote on the question as to whether </w:t>
      </w:r>
      <w:proofErr w:type="spellStart"/>
      <w:r w:rsidRPr="00415B4E">
        <w:rPr>
          <w:lang w:val="en-US"/>
        </w:rPr>
        <w:t>authoris</w:t>
      </w:r>
      <w:r>
        <w:rPr>
          <w:lang w:val="en-US"/>
        </w:rPr>
        <w:t>ation</w:t>
      </w:r>
      <w:proofErr w:type="spellEnd"/>
      <w:r>
        <w:rPr>
          <w:lang w:val="en-US"/>
        </w:rPr>
        <w:t xml:space="preserve"> will be </w:t>
      </w:r>
      <w:proofErr w:type="gramStart"/>
      <w:r>
        <w:rPr>
          <w:lang w:val="en-US"/>
        </w:rPr>
        <w:t>granted;</w:t>
      </w:r>
      <w:proofErr w:type="gramEnd"/>
      <w:r>
        <w:rPr>
          <w:lang w:val="en-US"/>
        </w:rPr>
        <w:t xml:space="preserve"> </w:t>
      </w:r>
    </w:p>
    <w:p w14:paraId="585014F5" w14:textId="1A302415" w:rsidR="003F39EE" w:rsidRPr="003F39EE" w:rsidRDefault="00F773EF" w:rsidP="00A40CA3">
      <w:pPr>
        <w:pStyle w:val="Level2"/>
      </w:pPr>
      <w:r w:rsidRPr="00DB306D">
        <w:rPr>
          <w:lang w:val="en-US"/>
        </w:rPr>
        <w:t xml:space="preserve">is absent from the part of the meeting at which there is discussion of any arrangement, or transaction, affecting that other </w:t>
      </w:r>
      <w:proofErr w:type="spellStart"/>
      <w:r w:rsidRPr="00DB306D">
        <w:rPr>
          <w:lang w:val="en-US"/>
        </w:rPr>
        <w:t>organisation</w:t>
      </w:r>
      <w:proofErr w:type="spellEnd"/>
      <w:r w:rsidRPr="00DB306D">
        <w:rPr>
          <w:lang w:val="en-US"/>
        </w:rPr>
        <w:t xml:space="preserve"> or </w:t>
      </w:r>
      <w:proofErr w:type="gramStart"/>
      <w:r w:rsidRPr="00DB306D">
        <w:rPr>
          <w:lang w:val="en-US"/>
        </w:rPr>
        <w:t>person</w:t>
      </w:r>
      <w:r>
        <w:rPr>
          <w:lang w:val="en-US"/>
        </w:rPr>
        <w:t>;</w:t>
      </w:r>
      <w:proofErr w:type="gramEnd"/>
      <w:r>
        <w:rPr>
          <w:lang w:val="en-US"/>
        </w:rPr>
        <w:t xml:space="preserve"> </w:t>
      </w:r>
    </w:p>
    <w:p w14:paraId="2368D482" w14:textId="43E503BC" w:rsidR="003F39EE" w:rsidRPr="00017314" w:rsidRDefault="003F39EE" w:rsidP="003F39EE">
      <w:pPr>
        <w:pStyle w:val="Level2"/>
      </w:pPr>
      <w:r>
        <w:rPr>
          <w:lang w:val="en-US"/>
        </w:rPr>
        <w:t>i</w:t>
      </w:r>
      <w:r w:rsidRPr="00415B4E">
        <w:rPr>
          <w:lang w:val="en-US"/>
        </w:rPr>
        <w:t>s not to be counted in the quorum during those discussions and does not</w:t>
      </w:r>
      <w:r>
        <w:rPr>
          <w:lang w:val="en-US"/>
        </w:rPr>
        <w:t xml:space="preserve"> vote on any decision relating to matter over which the conflict of interest </w:t>
      </w:r>
      <w:proofErr w:type="gramStart"/>
      <w:r>
        <w:rPr>
          <w:lang w:val="en-US"/>
        </w:rPr>
        <w:t>applies;</w:t>
      </w:r>
      <w:proofErr w:type="gramEnd"/>
      <w:r>
        <w:rPr>
          <w:lang w:val="en-US"/>
        </w:rPr>
        <w:t xml:space="preserve"> </w:t>
      </w:r>
    </w:p>
    <w:p w14:paraId="4B3E881D" w14:textId="73BB3D27" w:rsidR="00F773EF" w:rsidRPr="00866390" w:rsidRDefault="00F773EF" w:rsidP="00A40CA3">
      <w:pPr>
        <w:pStyle w:val="Level2"/>
        <w:rPr>
          <w:lang w:val="en-US"/>
        </w:rPr>
      </w:pPr>
      <w:r w:rsidRPr="00DB306D">
        <w:rPr>
          <w:lang w:val="en-US"/>
        </w:rPr>
        <w:t xml:space="preserve">the unconflicted members of the Board consider it is in the interests of </w:t>
      </w:r>
      <w:r>
        <w:rPr>
          <w:lang w:val="en-US"/>
        </w:rPr>
        <w:t>the Association</w:t>
      </w:r>
      <w:r w:rsidRPr="00DB306D">
        <w:rPr>
          <w:lang w:val="en-US"/>
        </w:rPr>
        <w:t xml:space="preserve"> to </w:t>
      </w:r>
      <w:proofErr w:type="spellStart"/>
      <w:r w:rsidRPr="00DB306D">
        <w:rPr>
          <w:lang w:val="en-US"/>
        </w:rPr>
        <w:t>authorise</w:t>
      </w:r>
      <w:proofErr w:type="spellEnd"/>
      <w:r w:rsidRPr="00DB306D">
        <w:rPr>
          <w:lang w:val="en-US"/>
        </w:rPr>
        <w:t xml:space="preserve"> the conflict of interests in the</w:t>
      </w:r>
      <w:r>
        <w:rPr>
          <w:lang w:val="en-US"/>
        </w:rPr>
        <w:t xml:space="preserve"> circumstances.</w:t>
      </w:r>
    </w:p>
    <w:p w14:paraId="38F88F49" w14:textId="7C5E98CF" w:rsidR="00F773EF" w:rsidRPr="00F63436" w:rsidRDefault="00F773EF" w:rsidP="00F773EF">
      <w:pPr>
        <w:pStyle w:val="Level1"/>
        <w:widowControl w:val="0"/>
        <w:spacing w:line="360" w:lineRule="auto"/>
      </w:pPr>
      <w:r w:rsidRPr="00F63436">
        <w:t>If authorisation is granted by the other members of the Board, the other members of the Board may</w:t>
      </w:r>
      <w:r w:rsidR="003F39EE">
        <w:t xml:space="preserve">, subject to article </w:t>
      </w:r>
      <w:r w:rsidR="003F39EE">
        <w:fldChar w:fldCharType="begin"/>
      </w:r>
      <w:r w:rsidR="003F39EE">
        <w:instrText xml:space="preserve"> REF _Ref137631561 \r \h </w:instrText>
      </w:r>
      <w:r w:rsidR="003F39EE">
        <w:fldChar w:fldCharType="separate"/>
      </w:r>
      <w:r w:rsidR="00EB5886">
        <w:t>51</w:t>
      </w:r>
      <w:r w:rsidR="003F39EE">
        <w:fldChar w:fldCharType="end"/>
      </w:r>
      <w:r w:rsidRPr="00F63436">
        <w:t xml:space="preserve"> allow the member of the Board who declared the interest to remain in the meeting for the item concerned and to be counted in the quorum and vote on the issue</w:t>
      </w:r>
      <w:r w:rsidR="00325C81">
        <w:t xml:space="preserve"> (but for the avoidance of doubt, the member of the Board may not participate, be counted in the quorum or vote where there is a conflict of interest)</w:t>
      </w:r>
      <w:r w:rsidRPr="00F63436">
        <w:t>.</w:t>
      </w:r>
      <w:r>
        <w:t xml:space="preserve"> </w:t>
      </w:r>
    </w:p>
    <w:p w14:paraId="329DB9B0" w14:textId="77777777" w:rsidR="00F773EF" w:rsidRPr="00F63436" w:rsidRDefault="00F773EF" w:rsidP="00F773EF">
      <w:pPr>
        <w:pStyle w:val="Level1"/>
        <w:widowControl w:val="0"/>
        <w:spacing w:line="360" w:lineRule="auto"/>
      </w:pPr>
      <w:r w:rsidRPr="00F63436">
        <w:t>If any question arises at a meeting of the Board as to whether an interest exists in relation to a member of the Board, or as to the entitlement of</w:t>
      </w:r>
      <w:r>
        <w:t xml:space="preserve"> a member of the Board to vote, </w:t>
      </w:r>
      <w:r w:rsidRPr="00F63436">
        <w:t xml:space="preserve">be counted in the quorum or remain at the meeting it shall be referred to the </w:t>
      </w:r>
      <w:r>
        <w:t>Chair</w:t>
      </w:r>
      <w:r w:rsidRPr="00F63436">
        <w:t xml:space="preserve"> (or the </w:t>
      </w:r>
      <w:r>
        <w:t>Chair</w:t>
      </w:r>
      <w:r w:rsidRPr="00F63436">
        <w:t xml:space="preserve"> of the meeting) whose ruling shall be final and conclusive as between the members of the Board. If the question relates to the </w:t>
      </w:r>
      <w:r>
        <w:t>Chair</w:t>
      </w:r>
      <w:r w:rsidRPr="00F63436">
        <w:t xml:space="preserve"> (or the </w:t>
      </w:r>
      <w:r>
        <w:t>Chair</w:t>
      </w:r>
      <w:r w:rsidRPr="00F63436">
        <w:t xml:space="preserve"> of the meeting), it shall be decided by a resolution of the members of the Board (for which purposes the </w:t>
      </w:r>
      <w:r>
        <w:t>Chair</w:t>
      </w:r>
      <w:r w:rsidRPr="00F63436">
        <w:t xml:space="preserve"> (or the </w:t>
      </w:r>
      <w:r>
        <w:t>Chair</w:t>
      </w:r>
      <w:r w:rsidRPr="00F63436">
        <w:t xml:space="preserve"> of the meeting) shall be counted in the quorum but may not vote).</w:t>
      </w:r>
    </w:p>
    <w:p w14:paraId="67E96A6E" w14:textId="77777777" w:rsidR="00F773EF" w:rsidRDefault="00F773EF" w:rsidP="00F773EF">
      <w:pPr>
        <w:pStyle w:val="Level1"/>
        <w:widowControl w:val="0"/>
        <w:spacing w:line="360" w:lineRule="auto"/>
      </w:pPr>
      <w:r w:rsidRPr="00F63436">
        <w:t>A decision of the Board will not be invalid because of the subsequent discovery of an interest which should have been declared.</w:t>
      </w:r>
    </w:p>
    <w:p w14:paraId="00A4E178" w14:textId="77777777" w:rsidR="002B1947" w:rsidRPr="00F63436" w:rsidRDefault="002B1947" w:rsidP="002B1947">
      <w:pPr>
        <w:pStyle w:val="Level1"/>
        <w:widowControl w:val="0"/>
        <w:spacing w:line="360" w:lineRule="auto"/>
      </w:pPr>
      <w:r w:rsidRPr="00F63436">
        <w:t xml:space="preserve">Any of the members of the Board can take part in a meeting of </w:t>
      </w:r>
      <w:r>
        <w:t xml:space="preserve">the Board </w:t>
      </w:r>
      <w:r w:rsidRPr="00F63436">
        <w:t>by way of a:</w:t>
      </w:r>
    </w:p>
    <w:p w14:paraId="506A7476" w14:textId="2CD5910E" w:rsidR="002B1947" w:rsidRPr="00415B4E" w:rsidRDefault="002B1947" w:rsidP="00A40CA3">
      <w:pPr>
        <w:pStyle w:val="Level2"/>
        <w:rPr>
          <w:lang w:val="en-US"/>
        </w:rPr>
      </w:pPr>
      <w:r w:rsidRPr="00415B4E">
        <w:rPr>
          <w:lang w:val="en-US"/>
        </w:rPr>
        <w:t>video conference or telephone or similar equipment designed to allow everybody to take part in the meeting; or</w:t>
      </w:r>
    </w:p>
    <w:p w14:paraId="1F02B1BB" w14:textId="182A925E" w:rsidR="002B1947" w:rsidRPr="00415B4E" w:rsidRDefault="002B1947" w:rsidP="00A40CA3">
      <w:pPr>
        <w:pStyle w:val="Level2"/>
        <w:rPr>
          <w:lang w:val="en-US"/>
        </w:rPr>
      </w:pPr>
      <w:r w:rsidRPr="00415B4E">
        <w:rPr>
          <w:lang w:val="en-US"/>
        </w:rPr>
        <w:t xml:space="preserve">any series of video conferences or conference telephone calls from the </w:t>
      </w:r>
      <w:r>
        <w:rPr>
          <w:lang w:val="en-US"/>
        </w:rPr>
        <w:t>Chair</w:t>
      </w:r>
      <w:r w:rsidRPr="00415B4E">
        <w:rPr>
          <w:lang w:val="en-US"/>
        </w:rPr>
        <w:t xml:space="preserve">. Taking part in this way will be treated as being present at the meeting.  A meeting which takes place by a series of video conferences or telephone calls </w:t>
      </w:r>
      <w:r w:rsidRPr="00415B4E">
        <w:rPr>
          <w:lang w:val="en-US"/>
        </w:rPr>
        <w:lastRenderedPageBreak/>
        <w:t xml:space="preserve">from the </w:t>
      </w:r>
      <w:r>
        <w:rPr>
          <w:lang w:val="en-US"/>
        </w:rPr>
        <w:t>Chair</w:t>
      </w:r>
      <w:r w:rsidRPr="00415B4E">
        <w:rPr>
          <w:lang w:val="en-US"/>
        </w:rPr>
        <w:t xml:space="preserve"> will be treated as taking place where the </w:t>
      </w:r>
      <w:r>
        <w:rPr>
          <w:lang w:val="en-US"/>
        </w:rPr>
        <w:t>Chair</w:t>
      </w:r>
      <w:r w:rsidRPr="00415B4E">
        <w:rPr>
          <w:lang w:val="en-US"/>
        </w:rPr>
        <w:t xml:space="preserve"> located. Otherwise, meetings will be treated as taking place where the largest group of the participants is or, if there is no such group, where the </w:t>
      </w:r>
      <w:r>
        <w:rPr>
          <w:lang w:val="en-US"/>
        </w:rPr>
        <w:t>Chair</w:t>
      </w:r>
      <w:r w:rsidRPr="00415B4E">
        <w:rPr>
          <w:lang w:val="en-US"/>
        </w:rPr>
        <w:t xml:space="preserve"> of the meeting is, unless the Board decides otherwise.</w:t>
      </w:r>
    </w:p>
    <w:p w14:paraId="4569103A" w14:textId="77777777" w:rsidR="002B1947" w:rsidRPr="00F63436" w:rsidRDefault="002B1947" w:rsidP="002B1947">
      <w:pPr>
        <w:pStyle w:val="Level1"/>
        <w:widowControl w:val="0"/>
        <w:spacing w:line="360" w:lineRule="auto"/>
      </w:pPr>
      <w:r w:rsidRPr="00F63436">
        <w:t>The Board for the time being may act notwithstanding any vacancy in their body but, if and so long as their number is less than the number fixed as the quorum, it shall be lawful for them to act for the purpose of filling up vacancies in their body or of calling a General Meeting</w:t>
      </w:r>
      <w:bookmarkStart w:id="18" w:name="_Ref299702650"/>
      <w:r w:rsidRPr="00F63436">
        <w:t xml:space="preserve"> but not for any other purpose.</w:t>
      </w:r>
    </w:p>
    <w:p w14:paraId="6AA04ADF" w14:textId="77777777" w:rsidR="002B1947" w:rsidRPr="00F63436" w:rsidRDefault="002B1947" w:rsidP="002B1947">
      <w:pPr>
        <w:pStyle w:val="Level1"/>
        <w:widowControl w:val="0"/>
        <w:spacing w:line="360" w:lineRule="auto"/>
      </w:pPr>
      <w:r w:rsidRPr="00F63436">
        <w:t>All acts bona fide done by any meeting of the Board, or by any person acting as a member of the Board, shall be valid notwithstanding the participation in any vote of a member of the Board</w:t>
      </w:r>
      <w:bookmarkEnd w:id="18"/>
      <w:r w:rsidRPr="00F63436">
        <w:t>:</w:t>
      </w:r>
    </w:p>
    <w:p w14:paraId="226549FF" w14:textId="343DD02E" w:rsidR="002B1947" w:rsidRPr="00415B4E" w:rsidRDefault="002B1947" w:rsidP="00A40CA3">
      <w:pPr>
        <w:pStyle w:val="Level2"/>
        <w:rPr>
          <w:lang w:val="en-US"/>
        </w:rPr>
      </w:pPr>
      <w:r w:rsidRPr="00415B4E">
        <w:rPr>
          <w:lang w:val="en-US"/>
        </w:rPr>
        <w:t xml:space="preserve">who was disqualified from holding </w:t>
      </w:r>
      <w:proofErr w:type="gramStart"/>
      <w:r w:rsidRPr="00415B4E">
        <w:rPr>
          <w:lang w:val="en-US"/>
        </w:rPr>
        <w:t>office;</w:t>
      </w:r>
      <w:proofErr w:type="gramEnd"/>
    </w:p>
    <w:p w14:paraId="22D46E37" w14:textId="426838BF" w:rsidR="002B1947" w:rsidRPr="00415B4E" w:rsidRDefault="002B1947" w:rsidP="00A40CA3">
      <w:pPr>
        <w:pStyle w:val="Level2"/>
        <w:rPr>
          <w:lang w:val="en-US"/>
        </w:rPr>
      </w:pPr>
      <w:r w:rsidRPr="00415B4E">
        <w:rPr>
          <w:lang w:val="en-US"/>
        </w:rPr>
        <w:t xml:space="preserve">who had previously retired or who had been obliged by the Articles to vacate </w:t>
      </w:r>
      <w:proofErr w:type="gramStart"/>
      <w:r w:rsidRPr="00415B4E">
        <w:rPr>
          <w:lang w:val="en-US"/>
        </w:rPr>
        <w:t>office;</w:t>
      </w:r>
      <w:proofErr w:type="gramEnd"/>
    </w:p>
    <w:p w14:paraId="4A94FEC2" w14:textId="3355CE88" w:rsidR="002B1947" w:rsidRPr="00F63436" w:rsidRDefault="002B1947" w:rsidP="00A40CA3">
      <w:pPr>
        <w:pStyle w:val="Level2"/>
      </w:pPr>
      <w:r w:rsidRPr="00415B4E">
        <w:rPr>
          <w:lang w:val="en-US"/>
        </w:rPr>
        <w:t>who was not entitled to vote on the matter, whether by reason of a conflict of interests or otherwise if without the vote of that member of the Board and that member of the Board being counted in the quorum, the decision has been made by a majority of the Board at a quorate meeting.</w:t>
      </w:r>
      <w:r w:rsidRPr="00F63436">
        <w:tab/>
      </w:r>
    </w:p>
    <w:p w14:paraId="50FE3CF4" w14:textId="77777777" w:rsidR="002B1947" w:rsidRDefault="002B1947" w:rsidP="00F773EF">
      <w:pPr>
        <w:pStyle w:val="Level1"/>
        <w:widowControl w:val="0"/>
        <w:spacing w:line="360" w:lineRule="auto"/>
      </w:pPr>
      <w:r w:rsidRPr="00F63436">
        <w:t xml:space="preserve">A resolution in writing signed or approved by all </w:t>
      </w:r>
      <w:r>
        <w:t xml:space="preserve">members of </w:t>
      </w:r>
      <w:r w:rsidRPr="00F63436">
        <w:t>the</w:t>
      </w:r>
      <w:r>
        <w:t xml:space="preserve"> Board </w:t>
      </w:r>
      <w:r w:rsidRPr="00F63436">
        <w:t>entitled to vote on the resolution shall be as valid and effectual as if it had been passed at a m</w:t>
      </w:r>
      <w:r>
        <w:t xml:space="preserve">eeting of the Board </w:t>
      </w:r>
      <w:r w:rsidRPr="00F63436">
        <w:t>duly convened and held.  The resolution may consist of more than one document in the same form each signed or a</w:t>
      </w:r>
      <w:r>
        <w:t>pproved by one or more persons.</w:t>
      </w:r>
    </w:p>
    <w:p w14:paraId="44754CBC" w14:textId="77777777" w:rsidR="004A139B" w:rsidRPr="00F63436" w:rsidRDefault="005B0BBD" w:rsidP="000F5813">
      <w:pPr>
        <w:pStyle w:val="Level1"/>
        <w:widowControl w:val="0"/>
        <w:spacing w:line="360" w:lineRule="auto"/>
      </w:pPr>
      <w:r w:rsidRPr="00F63436">
        <w:t xml:space="preserve">Without prejudice to the </w:t>
      </w:r>
      <w:r w:rsidR="004A139B" w:rsidRPr="00F63436">
        <w:t>general powers and duties conferred on the Board</w:t>
      </w:r>
      <w:r w:rsidR="001432DF">
        <w:t>,</w:t>
      </w:r>
      <w:r w:rsidR="004A139B" w:rsidRPr="00F63436">
        <w:t xml:space="preserve"> the Board may</w:t>
      </w:r>
      <w:r w:rsidRPr="00F63436">
        <w:t xml:space="preserve">, in line with the Objects and Powers and Responsibilities of </w:t>
      </w:r>
      <w:r w:rsidR="00CE0436">
        <w:t>the Association</w:t>
      </w:r>
      <w:r w:rsidR="004A139B" w:rsidRPr="00F63436">
        <w:t>:</w:t>
      </w:r>
    </w:p>
    <w:p w14:paraId="630D97F2" w14:textId="7DE0F465" w:rsidR="005B0BBD" w:rsidRPr="000F5813" w:rsidRDefault="005B0BBD" w:rsidP="00A40CA3">
      <w:pPr>
        <w:pStyle w:val="Level2"/>
        <w:rPr>
          <w:lang w:val="en-US"/>
        </w:rPr>
      </w:pPr>
      <w:r w:rsidRPr="000F5813">
        <w:rPr>
          <w:lang w:val="en-US"/>
        </w:rPr>
        <w:t xml:space="preserve">formulate, plan and monitor </w:t>
      </w:r>
      <w:r w:rsidR="00CE0436">
        <w:rPr>
          <w:lang w:val="en-US"/>
        </w:rPr>
        <w:t>the Association</w:t>
      </w:r>
      <w:r w:rsidRPr="000F5813">
        <w:rPr>
          <w:lang w:val="en-US"/>
        </w:rPr>
        <w:t xml:space="preserve"> policy on matters affecting the sport in </w:t>
      </w:r>
      <w:proofErr w:type="gramStart"/>
      <w:r w:rsidR="00177DFC">
        <w:rPr>
          <w:lang w:val="en-US"/>
        </w:rPr>
        <w:t>England</w:t>
      </w:r>
      <w:r w:rsidRPr="000F5813">
        <w:rPr>
          <w:lang w:val="en-US"/>
        </w:rPr>
        <w:t>;</w:t>
      </w:r>
      <w:proofErr w:type="gramEnd"/>
    </w:p>
    <w:p w14:paraId="1B8AFBFA" w14:textId="3A0CC15A" w:rsidR="005B0BBD" w:rsidRPr="000F5813" w:rsidRDefault="005B0BBD" w:rsidP="00A40CA3">
      <w:pPr>
        <w:pStyle w:val="Level2"/>
        <w:rPr>
          <w:lang w:val="en-US"/>
        </w:rPr>
      </w:pPr>
      <w:r w:rsidRPr="000F5813">
        <w:rPr>
          <w:lang w:val="en-US"/>
        </w:rPr>
        <w:t xml:space="preserve">supervise and control of all </w:t>
      </w:r>
      <w:r w:rsidR="00BE24DB">
        <w:rPr>
          <w:lang w:val="en-US"/>
        </w:rPr>
        <w:t xml:space="preserve">elite </w:t>
      </w:r>
      <w:r w:rsidRPr="000F5813">
        <w:rPr>
          <w:lang w:val="en-US"/>
        </w:rPr>
        <w:t xml:space="preserve">technical matters, working in conjunction with the Home Nation Governing </w:t>
      </w:r>
      <w:proofErr w:type="gramStart"/>
      <w:r w:rsidRPr="000F5813">
        <w:rPr>
          <w:lang w:val="en-US"/>
        </w:rPr>
        <w:t>Bodies;</w:t>
      </w:r>
      <w:proofErr w:type="gramEnd"/>
    </w:p>
    <w:p w14:paraId="3DF17039" w14:textId="16625A83" w:rsidR="005B0BBD" w:rsidRPr="000F5813" w:rsidRDefault="005B0BBD" w:rsidP="00A40CA3">
      <w:pPr>
        <w:pStyle w:val="Level2"/>
        <w:rPr>
          <w:lang w:val="en-US"/>
        </w:rPr>
      </w:pPr>
      <w:r w:rsidRPr="000F5813">
        <w:rPr>
          <w:lang w:val="en-US"/>
        </w:rPr>
        <w:t xml:space="preserve">conduct of the affairs of </w:t>
      </w:r>
      <w:r w:rsidR="00CE0436">
        <w:rPr>
          <w:lang w:val="en-US"/>
        </w:rPr>
        <w:t>the Association</w:t>
      </w:r>
      <w:r w:rsidRPr="000F5813">
        <w:rPr>
          <w:lang w:val="en-US"/>
        </w:rPr>
        <w:t xml:space="preserve"> in accordance with the </w:t>
      </w:r>
      <w:proofErr w:type="gramStart"/>
      <w:r w:rsidRPr="000F5813">
        <w:rPr>
          <w:lang w:val="en-US"/>
        </w:rPr>
        <w:t>Articles;</w:t>
      </w:r>
      <w:proofErr w:type="gramEnd"/>
    </w:p>
    <w:p w14:paraId="726B22B4" w14:textId="56370BA3" w:rsidR="005B0BBD" w:rsidRPr="000F5813" w:rsidRDefault="005B0BBD" w:rsidP="00A40CA3">
      <w:pPr>
        <w:pStyle w:val="Level2"/>
        <w:rPr>
          <w:lang w:val="en-US"/>
        </w:rPr>
      </w:pPr>
      <w:r w:rsidRPr="000F5813">
        <w:rPr>
          <w:lang w:val="en-US"/>
        </w:rPr>
        <w:t xml:space="preserve">approve financial budgets and statutory </w:t>
      </w:r>
      <w:proofErr w:type="gramStart"/>
      <w:r w:rsidRPr="000F5813">
        <w:rPr>
          <w:lang w:val="en-US"/>
        </w:rPr>
        <w:t>accounts;</w:t>
      </w:r>
      <w:proofErr w:type="gramEnd"/>
    </w:p>
    <w:p w14:paraId="131F5817" w14:textId="18C640F6" w:rsidR="005B0BBD" w:rsidRPr="000F5813" w:rsidRDefault="005B0BBD" w:rsidP="00A40CA3">
      <w:pPr>
        <w:pStyle w:val="Level2"/>
        <w:rPr>
          <w:lang w:val="en-US"/>
        </w:rPr>
      </w:pPr>
      <w:r w:rsidRPr="000F5813">
        <w:rPr>
          <w:lang w:val="en-US"/>
        </w:rPr>
        <w:t>disseminat</w:t>
      </w:r>
      <w:r w:rsidR="001432DF">
        <w:rPr>
          <w:lang w:val="en-US"/>
        </w:rPr>
        <w:t xml:space="preserve">e </w:t>
      </w:r>
      <w:r w:rsidRPr="000F5813">
        <w:rPr>
          <w:lang w:val="en-US"/>
        </w:rPr>
        <w:t xml:space="preserve">relevant information to the </w:t>
      </w:r>
      <w:proofErr w:type="gramStart"/>
      <w:r w:rsidRPr="000F5813">
        <w:rPr>
          <w:lang w:val="en-US"/>
        </w:rPr>
        <w:t>Members;</w:t>
      </w:r>
      <w:proofErr w:type="gramEnd"/>
    </w:p>
    <w:p w14:paraId="34833835" w14:textId="08B6E18E" w:rsidR="004A139B" w:rsidRPr="000F5813" w:rsidRDefault="001432DF" w:rsidP="00A40CA3">
      <w:pPr>
        <w:pStyle w:val="Level2"/>
        <w:rPr>
          <w:lang w:val="en-US"/>
        </w:rPr>
      </w:pPr>
      <w:r>
        <w:rPr>
          <w:lang w:val="en-US"/>
        </w:rPr>
        <w:t>affiliate to, or resign</w:t>
      </w:r>
      <w:r w:rsidR="004A139B" w:rsidRPr="000F5813">
        <w:rPr>
          <w:lang w:val="en-US"/>
        </w:rPr>
        <w:t xml:space="preserve"> from</w:t>
      </w:r>
      <w:r>
        <w:rPr>
          <w:lang w:val="en-US"/>
        </w:rPr>
        <w:t>,</w:t>
      </w:r>
      <w:r w:rsidR="004A139B" w:rsidRPr="000F5813">
        <w:rPr>
          <w:lang w:val="en-US"/>
        </w:rPr>
        <w:t xml:space="preserve"> such international or national associations as the Board considers </w:t>
      </w:r>
      <w:proofErr w:type="gramStart"/>
      <w:r w:rsidR="004A139B" w:rsidRPr="000F5813">
        <w:rPr>
          <w:lang w:val="en-US"/>
        </w:rPr>
        <w:t>desirable;</w:t>
      </w:r>
      <w:proofErr w:type="gramEnd"/>
    </w:p>
    <w:p w14:paraId="29101888" w14:textId="6AF7C34C" w:rsidR="004A139B" w:rsidRPr="000F5813" w:rsidRDefault="004A139B" w:rsidP="00A40CA3">
      <w:pPr>
        <w:pStyle w:val="Level2"/>
        <w:rPr>
          <w:lang w:val="en-US"/>
        </w:rPr>
      </w:pPr>
      <w:r w:rsidRPr="000F5813">
        <w:rPr>
          <w:lang w:val="en-US"/>
        </w:rPr>
        <w:t xml:space="preserve">make, repeal and amend such </w:t>
      </w:r>
      <w:proofErr w:type="gramStart"/>
      <w:r w:rsidRPr="000F5813">
        <w:rPr>
          <w:lang w:val="en-US"/>
        </w:rPr>
        <w:t>bye-laws</w:t>
      </w:r>
      <w:proofErr w:type="gramEnd"/>
      <w:r w:rsidRPr="000F5813">
        <w:rPr>
          <w:lang w:val="en-US"/>
        </w:rPr>
        <w:t xml:space="preserve"> or rules for th</w:t>
      </w:r>
      <w:r w:rsidR="006A0094" w:rsidRPr="000F5813">
        <w:rPr>
          <w:lang w:val="en-US"/>
        </w:rPr>
        <w:t xml:space="preserve">e conduct of the affairs of </w:t>
      </w:r>
      <w:r w:rsidR="00CE0436">
        <w:rPr>
          <w:lang w:val="en-US"/>
        </w:rPr>
        <w:t>the Association</w:t>
      </w:r>
      <w:r w:rsidRPr="000F5813">
        <w:rPr>
          <w:lang w:val="en-US"/>
        </w:rPr>
        <w:t xml:space="preserve"> as seem to the Board necessary or desirable, and in particular shall make, repeal and amend such bye-laws and rules</w:t>
      </w:r>
      <w:r w:rsidR="001432DF">
        <w:rPr>
          <w:lang w:val="en-US"/>
        </w:rPr>
        <w:t xml:space="preserve"> and</w:t>
      </w:r>
      <w:r w:rsidRPr="000F5813">
        <w:rPr>
          <w:lang w:val="en-US"/>
        </w:rPr>
        <w:t xml:space="preserve"> also </w:t>
      </w:r>
      <w:r w:rsidRPr="000F5813">
        <w:rPr>
          <w:lang w:val="en-US"/>
        </w:rPr>
        <w:lastRenderedPageBreak/>
        <w:t>such other policies as shall from time to time be deemed necessary by the Board, or required by any public authority;</w:t>
      </w:r>
    </w:p>
    <w:p w14:paraId="6989D3A0" w14:textId="3E0C3C16" w:rsidR="005B0BBD" w:rsidRPr="00A40CA3" w:rsidRDefault="004A139B" w:rsidP="00A40CA3">
      <w:pPr>
        <w:pStyle w:val="Level2"/>
        <w:rPr>
          <w:lang w:val="en-US"/>
        </w:rPr>
      </w:pPr>
      <w:r w:rsidRPr="000F5813">
        <w:rPr>
          <w:lang w:val="en-US"/>
        </w:rPr>
        <w:t>carry out such functio</w:t>
      </w:r>
      <w:r w:rsidR="005B0BBD" w:rsidRPr="000F5813">
        <w:rPr>
          <w:lang w:val="en-US"/>
        </w:rPr>
        <w:t xml:space="preserve">ns as are delegated to it by </w:t>
      </w:r>
      <w:proofErr w:type="gramStart"/>
      <w:r w:rsidR="005B0BBD" w:rsidRPr="000F5813">
        <w:rPr>
          <w:lang w:val="en-US"/>
        </w:rPr>
        <w:t>FIBA</w:t>
      </w:r>
      <w:r w:rsidRPr="000F5813">
        <w:rPr>
          <w:lang w:val="en-US"/>
        </w:rPr>
        <w:t>;</w:t>
      </w:r>
      <w:proofErr w:type="gramEnd"/>
    </w:p>
    <w:p w14:paraId="67888022" w14:textId="7669ED08" w:rsidR="004A139B" w:rsidRPr="000F5813" w:rsidRDefault="004A139B" w:rsidP="00A40CA3">
      <w:pPr>
        <w:pStyle w:val="Level2"/>
        <w:rPr>
          <w:lang w:val="en-US"/>
        </w:rPr>
      </w:pPr>
      <w:r w:rsidRPr="000F5813">
        <w:rPr>
          <w:lang w:val="en-US"/>
        </w:rPr>
        <w:t>to administer and have possess</w:t>
      </w:r>
      <w:r w:rsidR="006A0094" w:rsidRPr="000F5813">
        <w:rPr>
          <w:lang w:val="en-US"/>
        </w:rPr>
        <w:t xml:space="preserve">ion of all of the funds of </w:t>
      </w:r>
      <w:r w:rsidR="00CE0436">
        <w:rPr>
          <w:lang w:val="en-US"/>
        </w:rPr>
        <w:t>the Association</w:t>
      </w:r>
      <w:r w:rsidRPr="000F5813">
        <w:rPr>
          <w:lang w:val="en-US"/>
        </w:rPr>
        <w:t xml:space="preserve"> and to apply such funds for such purposes and in such manner as they may deem necessary or desirable</w:t>
      </w:r>
      <w:r w:rsidR="00BE24DB">
        <w:rPr>
          <w:lang w:val="en-US"/>
        </w:rPr>
        <w:t xml:space="preserve"> provided these are in line with the </w:t>
      </w:r>
      <w:proofErr w:type="gramStart"/>
      <w:r w:rsidR="007F10E0">
        <w:rPr>
          <w:lang w:val="en-US"/>
        </w:rPr>
        <w:t>Objects</w:t>
      </w:r>
      <w:r w:rsidRPr="000F5813">
        <w:rPr>
          <w:lang w:val="en-US"/>
        </w:rPr>
        <w:t>;</w:t>
      </w:r>
      <w:proofErr w:type="gramEnd"/>
    </w:p>
    <w:p w14:paraId="7AA87E7A" w14:textId="58B75254" w:rsidR="004A139B" w:rsidRPr="000F5813" w:rsidRDefault="006A0094" w:rsidP="00A40CA3">
      <w:pPr>
        <w:pStyle w:val="Level2"/>
        <w:rPr>
          <w:lang w:val="en-US"/>
        </w:rPr>
      </w:pPr>
      <w:r w:rsidRPr="000F5813">
        <w:rPr>
          <w:lang w:val="en-US"/>
        </w:rPr>
        <w:t xml:space="preserve">to invest the funds of </w:t>
      </w:r>
      <w:r w:rsidR="00CE0436">
        <w:rPr>
          <w:lang w:val="en-US"/>
        </w:rPr>
        <w:t>the Association</w:t>
      </w:r>
      <w:r w:rsidR="004A139B" w:rsidRPr="000F5813">
        <w:rPr>
          <w:lang w:val="en-US"/>
        </w:rPr>
        <w:t xml:space="preserve"> in such securities or o</w:t>
      </w:r>
      <w:r w:rsidR="004D7163">
        <w:rPr>
          <w:lang w:val="en-US"/>
        </w:rPr>
        <w:t xml:space="preserve">therwise as Board deems </w:t>
      </w:r>
      <w:proofErr w:type="gramStart"/>
      <w:r w:rsidR="004D7163">
        <w:rPr>
          <w:lang w:val="en-US"/>
        </w:rPr>
        <w:t>fit;</w:t>
      </w:r>
      <w:proofErr w:type="gramEnd"/>
      <w:r w:rsidR="004D7163">
        <w:rPr>
          <w:lang w:val="en-US"/>
        </w:rPr>
        <w:t xml:space="preserve"> </w:t>
      </w:r>
    </w:p>
    <w:p w14:paraId="2D08FE44" w14:textId="0BDE3543" w:rsidR="004A139B" w:rsidRPr="000F5813" w:rsidRDefault="004A139B" w:rsidP="00A40CA3">
      <w:pPr>
        <w:pStyle w:val="Level2"/>
        <w:rPr>
          <w:lang w:val="en-US"/>
        </w:rPr>
      </w:pPr>
      <w:r w:rsidRPr="000F5813">
        <w:rPr>
          <w:lang w:val="en-US"/>
        </w:rPr>
        <w:t>to appoint an</w:t>
      </w:r>
      <w:r w:rsidR="006A0094" w:rsidRPr="000F5813">
        <w:rPr>
          <w:lang w:val="en-US"/>
        </w:rPr>
        <w:t xml:space="preserve">d dismiss such employees of </w:t>
      </w:r>
      <w:r w:rsidR="00CE0436">
        <w:rPr>
          <w:lang w:val="en-US"/>
        </w:rPr>
        <w:t>the Association</w:t>
      </w:r>
      <w:r w:rsidRPr="000F5813">
        <w:rPr>
          <w:lang w:val="en-US"/>
        </w:rPr>
        <w:t xml:space="preserve"> as the Board deem desirable and to fix and pay such remuneration as the Board deem </w:t>
      </w:r>
      <w:proofErr w:type="gramStart"/>
      <w:r w:rsidRPr="000F5813">
        <w:rPr>
          <w:lang w:val="en-US"/>
        </w:rPr>
        <w:t>fit</w:t>
      </w:r>
      <w:r w:rsidR="004D2DF7">
        <w:rPr>
          <w:lang w:val="en-US"/>
        </w:rPr>
        <w:t>;</w:t>
      </w:r>
      <w:proofErr w:type="gramEnd"/>
    </w:p>
    <w:p w14:paraId="4D0F3891" w14:textId="66AE0F86" w:rsidR="005B0BBD" w:rsidRPr="000F5813" w:rsidRDefault="005B0BBD" w:rsidP="00A40CA3">
      <w:pPr>
        <w:pStyle w:val="Level2"/>
        <w:rPr>
          <w:lang w:val="en-US"/>
        </w:rPr>
      </w:pPr>
      <w:r w:rsidRPr="000F5813">
        <w:rPr>
          <w:lang w:val="en-US"/>
        </w:rPr>
        <w:t xml:space="preserve">to </w:t>
      </w:r>
      <w:r w:rsidR="006A0094" w:rsidRPr="000F5813">
        <w:rPr>
          <w:lang w:val="en-US"/>
        </w:rPr>
        <w:t xml:space="preserve">delegate to the </w:t>
      </w:r>
      <w:r w:rsidR="00E56B30">
        <w:rPr>
          <w:lang w:val="en-US"/>
        </w:rPr>
        <w:t>British Basketball Federation</w:t>
      </w:r>
      <w:r w:rsidR="004A139B" w:rsidRPr="000F5813">
        <w:rPr>
          <w:lang w:val="en-US"/>
        </w:rPr>
        <w:t xml:space="preserve"> such functions as from time to time it shall consider </w:t>
      </w:r>
      <w:proofErr w:type="gramStart"/>
      <w:r w:rsidR="004A139B" w:rsidRPr="000F5813">
        <w:rPr>
          <w:lang w:val="en-US"/>
        </w:rPr>
        <w:t>appropriate</w:t>
      </w:r>
      <w:r w:rsidR="004D2DF7">
        <w:rPr>
          <w:lang w:val="en-US"/>
        </w:rPr>
        <w:t>;</w:t>
      </w:r>
      <w:proofErr w:type="gramEnd"/>
    </w:p>
    <w:p w14:paraId="5BF9DF8D" w14:textId="3E966CC2" w:rsidR="00531354" w:rsidRPr="00A40CA3" w:rsidRDefault="008A3276" w:rsidP="00A40CA3">
      <w:pPr>
        <w:pStyle w:val="Level2"/>
        <w:rPr>
          <w:lang w:val="en-US"/>
        </w:rPr>
      </w:pPr>
      <w:r>
        <w:rPr>
          <w:lang w:val="en-US"/>
        </w:rPr>
        <w:t>t</w:t>
      </w:r>
      <w:r w:rsidR="00450AE6" w:rsidRPr="00983B7D">
        <w:rPr>
          <w:lang w:val="en-US"/>
        </w:rPr>
        <w:t xml:space="preserve">o </w:t>
      </w:r>
      <w:r w:rsidR="006A0094" w:rsidRPr="00983B7D">
        <w:rPr>
          <w:lang w:val="en-US"/>
        </w:rPr>
        <w:t>delegate such functions as it</w:t>
      </w:r>
      <w:r w:rsidR="004A139B" w:rsidRPr="00983B7D">
        <w:rPr>
          <w:lang w:val="en-US"/>
        </w:rPr>
        <w:t xml:space="preserve"> deem</w:t>
      </w:r>
      <w:r w:rsidR="006A0094" w:rsidRPr="00983B7D">
        <w:rPr>
          <w:lang w:val="en-US"/>
        </w:rPr>
        <w:t>s</w:t>
      </w:r>
      <w:r w:rsidR="004A139B" w:rsidRPr="00983B7D">
        <w:rPr>
          <w:lang w:val="en-US"/>
        </w:rPr>
        <w:t xml:space="preserve"> fit (being less than the total functions of the </w:t>
      </w:r>
      <w:r w:rsidR="006A0094" w:rsidRPr="00983B7D">
        <w:rPr>
          <w:lang w:val="en-US"/>
        </w:rPr>
        <w:t>Board</w:t>
      </w:r>
      <w:r w:rsidR="004A139B" w:rsidRPr="00983B7D">
        <w:rPr>
          <w:lang w:val="en-US"/>
        </w:rPr>
        <w:t>) to such person</w:t>
      </w:r>
      <w:r w:rsidR="006A0094" w:rsidRPr="00983B7D">
        <w:rPr>
          <w:lang w:val="en-US"/>
        </w:rPr>
        <w:t>, or persons, as it</w:t>
      </w:r>
      <w:r w:rsidR="004A139B" w:rsidRPr="00983B7D">
        <w:rPr>
          <w:lang w:val="en-US"/>
        </w:rPr>
        <w:t xml:space="preserve"> decide</w:t>
      </w:r>
      <w:r w:rsidR="006A0094" w:rsidRPr="00983B7D">
        <w:rPr>
          <w:lang w:val="en-US"/>
        </w:rPr>
        <w:t>s</w:t>
      </w:r>
      <w:r w:rsidR="004A139B" w:rsidRPr="00983B7D">
        <w:rPr>
          <w:lang w:val="en-US"/>
        </w:rPr>
        <w:t>. Such</w:t>
      </w:r>
      <w:r w:rsidR="006A0094" w:rsidRPr="00983B7D">
        <w:rPr>
          <w:lang w:val="en-US"/>
        </w:rPr>
        <w:t xml:space="preserve"> person shall report to the Board</w:t>
      </w:r>
      <w:r w:rsidR="004A139B" w:rsidRPr="00983B7D">
        <w:rPr>
          <w:lang w:val="en-US"/>
        </w:rPr>
        <w:t xml:space="preserve"> at each meeting of the </w:t>
      </w:r>
      <w:r w:rsidR="006A0094" w:rsidRPr="00983B7D">
        <w:rPr>
          <w:lang w:val="en-US"/>
        </w:rPr>
        <w:t>Board</w:t>
      </w:r>
      <w:r>
        <w:rPr>
          <w:lang w:val="en-US"/>
        </w:rPr>
        <w:t>,</w:t>
      </w:r>
      <w:r w:rsidR="006A0094" w:rsidRPr="00983B7D">
        <w:rPr>
          <w:lang w:val="en-US"/>
        </w:rPr>
        <w:t xml:space="preserve"> </w:t>
      </w:r>
      <w:r w:rsidR="004A139B" w:rsidRPr="00983B7D">
        <w:rPr>
          <w:lang w:val="en-US"/>
        </w:rPr>
        <w:t xml:space="preserve">or more frequently if the </w:t>
      </w:r>
      <w:r w:rsidR="006A0094" w:rsidRPr="00983B7D">
        <w:rPr>
          <w:lang w:val="en-US"/>
        </w:rPr>
        <w:t xml:space="preserve">Board </w:t>
      </w:r>
      <w:r w:rsidR="004A139B" w:rsidRPr="00983B7D">
        <w:rPr>
          <w:lang w:val="en-US"/>
        </w:rPr>
        <w:t>shall so require.</w:t>
      </w:r>
      <w:r w:rsidR="00D05BE4">
        <w:rPr>
          <w:lang w:val="en-US"/>
        </w:rPr>
        <w:t xml:space="preserve"> </w:t>
      </w:r>
      <w:r w:rsidR="00531354" w:rsidRPr="00A40CA3">
        <w:rPr>
          <w:lang w:val="en-US"/>
        </w:rPr>
        <w:t>The Board may act notwithstanding any vacancy in their body, provided always that in case the Board shall at any time be reduced in nu</w:t>
      </w:r>
      <w:r w:rsidRPr="00A40CA3">
        <w:rPr>
          <w:lang w:val="en-US"/>
        </w:rPr>
        <w:t>mber to less than four (4) it shall be lawful for it</w:t>
      </w:r>
      <w:r w:rsidR="00531354" w:rsidRPr="00A40CA3">
        <w:rPr>
          <w:lang w:val="en-US"/>
        </w:rPr>
        <w:t xml:space="preserve"> to act as the Board for the purpose of filling up vacancies in the Board, or of summoning a General Meeting, but not for any other purpose.</w:t>
      </w:r>
    </w:p>
    <w:p w14:paraId="1C020C00" w14:textId="77777777" w:rsidR="002B1947" w:rsidRPr="00F63436" w:rsidRDefault="002B1947" w:rsidP="00983B7D">
      <w:pPr>
        <w:pStyle w:val="Level1"/>
        <w:widowControl w:val="0"/>
        <w:spacing w:line="360" w:lineRule="auto"/>
      </w:pPr>
      <w:r>
        <w:t xml:space="preserve">Subject to the Articles, the Directors may delegate any of the powers which are conferred on them under the Articles (a) to such person or Committee; (b) by such means (including by power of attorney); (c) to such an extent; (d) in relation to such matters or territories; and (e) on such terms and conditions as they think fit. If the Directors so specify, any such delegation may authorise further delegation of the Directors' powers by any person to whom they are delegated. </w:t>
      </w:r>
    </w:p>
    <w:p w14:paraId="1593256F" w14:textId="77777777" w:rsidR="004A139B" w:rsidRPr="00F63436" w:rsidRDefault="004A139B" w:rsidP="00FD2974">
      <w:pPr>
        <w:widowControl w:val="0"/>
        <w:tabs>
          <w:tab w:val="center" w:pos="4153"/>
          <w:tab w:val="right" w:pos="8306"/>
        </w:tabs>
        <w:spacing w:after="200" w:line="360" w:lineRule="auto"/>
        <w:rPr>
          <w:b/>
        </w:rPr>
      </w:pPr>
      <w:r w:rsidRPr="00F63436">
        <w:rPr>
          <w:b/>
        </w:rPr>
        <w:t xml:space="preserve">DISQUALIFICATION, RESIGNATION AND REMOVAL OF </w:t>
      </w:r>
      <w:r w:rsidR="00E56B30">
        <w:rPr>
          <w:b/>
        </w:rPr>
        <w:t>DIRECTORS</w:t>
      </w:r>
    </w:p>
    <w:p w14:paraId="490FC719" w14:textId="77777777" w:rsidR="004A139B" w:rsidRPr="00F63436" w:rsidRDefault="004A139B" w:rsidP="00983B7D">
      <w:pPr>
        <w:pStyle w:val="Level1"/>
        <w:widowControl w:val="0"/>
        <w:spacing w:line="360" w:lineRule="auto"/>
      </w:pPr>
      <w:bookmarkStart w:id="19" w:name="_Ref459378576"/>
      <w:r w:rsidRPr="00F63436">
        <w:t>A member of the B</w:t>
      </w:r>
      <w:r w:rsidR="00F16D1F" w:rsidRPr="00F63436">
        <w:t>oard shall vacate his</w:t>
      </w:r>
      <w:r w:rsidR="00E9347D">
        <w:t xml:space="preserve"> or her</w:t>
      </w:r>
      <w:r w:rsidR="00F16D1F" w:rsidRPr="00F63436">
        <w:t xml:space="preserve"> membership of the Board and cease to be a Director</w:t>
      </w:r>
      <w:r w:rsidRPr="00F63436">
        <w:t xml:space="preserve"> if:</w:t>
      </w:r>
      <w:bookmarkEnd w:id="19"/>
    </w:p>
    <w:p w14:paraId="7D55F7A0" w14:textId="2BD72997" w:rsidR="007B63A9" w:rsidRPr="00415B4E" w:rsidRDefault="007B63A9" w:rsidP="00A40CA3">
      <w:pPr>
        <w:pStyle w:val="Level2"/>
        <w:rPr>
          <w:lang w:val="en-US"/>
        </w:rPr>
      </w:pPr>
      <w:r w:rsidRPr="00415B4E">
        <w:rPr>
          <w:lang w:val="en-US"/>
        </w:rPr>
        <w:t>he</w:t>
      </w:r>
      <w:r w:rsidR="00E0255F" w:rsidRPr="00415B4E">
        <w:rPr>
          <w:lang w:val="en-US"/>
        </w:rPr>
        <w:t xml:space="preserve"> or she</w:t>
      </w:r>
      <w:r w:rsidRPr="00415B4E">
        <w:rPr>
          <w:lang w:val="en-US"/>
        </w:rPr>
        <w:t xml:space="preserve"> cea</w:t>
      </w:r>
      <w:r w:rsidR="00E0255F" w:rsidRPr="00415B4E">
        <w:rPr>
          <w:lang w:val="en-US"/>
        </w:rPr>
        <w:t xml:space="preserve">ses to be a </w:t>
      </w:r>
      <w:proofErr w:type="gramStart"/>
      <w:r w:rsidR="00E0255F" w:rsidRPr="00415B4E">
        <w:rPr>
          <w:lang w:val="en-US"/>
        </w:rPr>
        <w:t>D</w:t>
      </w:r>
      <w:r w:rsidRPr="00415B4E">
        <w:rPr>
          <w:lang w:val="en-US"/>
        </w:rPr>
        <w:t>irector</w:t>
      </w:r>
      <w:proofErr w:type="gramEnd"/>
      <w:r w:rsidRPr="00415B4E">
        <w:rPr>
          <w:lang w:val="en-US"/>
        </w:rPr>
        <w:t xml:space="preserve"> by virtue of any provisions of the Act or he</w:t>
      </w:r>
      <w:r w:rsidR="00E0255F" w:rsidRPr="00415B4E">
        <w:rPr>
          <w:lang w:val="en-US"/>
        </w:rPr>
        <w:t xml:space="preserve"> or</w:t>
      </w:r>
      <w:r w:rsidRPr="00415B4E">
        <w:rPr>
          <w:lang w:val="en-US"/>
        </w:rPr>
        <w:t xml:space="preserve"> </w:t>
      </w:r>
      <w:r w:rsidR="00E9347D">
        <w:rPr>
          <w:lang w:val="en-US"/>
        </w:rPr>
        <w:t xml:space="preserve">she </w:t>
      </w:r>
      <w:r w:rsidRPr="00415B4E">
        <w:rPr>
          <w:lang w:val="en-US"/>
        </w:rPr>
        <w:t xml:space="preserve">becomes </w:t>
      </w:r>
      <w:r w:rsidR="00E0255F" w:rsidRPr="00415B4E">
        <w:rPr>
          <w:lang w:val="en-US"/>
        </w:rPr>
        <w:t>prohibited by law from being a D</w:t>
      </w:r>
      <w:r w:rsidRPr="00415B4E">
        <w:rPr>
          <w:lang w:val="en-US"/>
        </w:rPr>
        <w:t>irector;</w:t>
      </w:r>
    </w:p>
    <w:p w14:paraId="6609A464" w14:textId="78635AE5" w:rsidR="007B63A9" w:rsidRPr="00415B4E" w:rsidRDefault="001D2FD7" w:rsidP="00A40CA3">
      <w:pPr>
        <w:pStyle w:val="Level2"/>
        <w:rPr>
          <w:lang w:val="en-US"/>
        </w:rPr>
      </w:pPr>
      <w:r>
        <w:rPr>
          <w:lang w:val="en-US"/>
        </w:rPr>
        <w:t>h</w:t>
      </w:r>
      <w:r w:rsidR="007B63A9" w:rsidRPr="00415B4E">
        <w:rPr>
          <w:lang w:val="en-US"/>
        </w:rPr>
        <w:t>e</w:t>
      </w:r>
      <w:r w:rsidR="00E0255F" w:rsidRPr="00415B4E">
        <w:rPr>
          <w:lang w:val="en-US"/>
        </w:rPr>
        <w:t xml:space="preserve"> or she</w:t>
      </w:r>
      <w:r w:rsidR="007B63A9" w:rsidRPr="00415B4E">
        <w:rPr>
          <w:lang w:val="en-US"/>
        </w:rPr>
        <w:t xml:space="preserve"> dies or becomes subject to a bankruptcy order or interim </w:t>
      </w:r>
      <w:proofErr w:type="gramStart"/>
      <w:r w:rsidR="007B63A9" w:rsidRPr="00415B4E">
        <w:rPr>
          <w:lang w:val="en-US"/>
        </w:rPr>
        <w:t>order</w:t>
      </w:r>
      <w:proofErr w:type="gramEnd"/>
      <w:r w:rsidR="007B63A9" w:rsidRPr="00415B4E">
        <w:rPr>
          <w:lang w:val="en-US"/>
        </w:rPr>
        <w:t xml:space="preserve"> or he</w:t>
      </w:r>
      <w:r w:rsidR="00E9347D">
        <w:rPr>
          <w:lang w:val="en-US"/>
        </w:rPr>
        <w:t xml:space="preserve"> or she</w:t>
      </w:r>
      <w:r w:rsidR="007B63A9" w:rsidRPr="00415B4E">
        <w:rPr>
          <w:lang w:val="en-US"/>
        </w:rPr>
        <w:t xml:space="preserve"> makes any arrangement or composition with his</w:t>
      </w:r>
      <w:r w:rsidR="00E9347D">
        <w:rPr>
          <w:lang w:val="en-US"/>
        </w:rPr>
        <w:t xml:space="preserve"> or her</w:t>
      </w:r>
      <w:r w:rsidR="007B63A9" w:rsidRPr="00415B4E">
        <w:rPr>
          <w:lang w:val="en-US"/>
        </w:rPr>
        <w:t xml:space="preserve"> creditors;</w:t>
      </w:r>
    </w:p>
    <w:p w14:paraId="1AF4867E" w14:textId="16A3099E" w:rsidR="007B63A9" w:rsidRPr="00415B4E" w:rsidRDefault="007B63A9" w:rsidP="00A40CA3">
      <w:pPr>
        <w:pStyle w:val="Level2"/>
        <w:rPr>
          <w:lang w:val="en-US"/>
        </w:rPr>
      </w:pPr>
      <w:r w:rsidRPr="00415B4E">
        <w:rPr>
          <w:lang w:val="en-US"/>
        </w:rPr>
        <w:t>he</w:t>
      </w:r>
      <w:r w:rsidR="00E0255F" w:rsidRPr="00415B4E">
        <w:rPr>
          <w:lang w:val="en-US"/>
        </w:rPr>
        <w:t xml:space="preserve"> or she</w:t>
      </w:r>
      <w:r w:rsidRPr="00415B4E">
        <w:rPr>
          <w:lang w:val="en-US"/>
        </w:rPr>
        <w:t xml:space="preserve"> is suffering from mental </w:t>
      </w:r>
      <w:proofErr w:type="gramStart"/>
      <w:r w:rsidRPr="00415B4E">
        <w:rPr>
          <w:lang w:val="en-US"/>
        </w:rPr>
        <w:t>disorder</w:t>
      </w:r>
      <w:proofErr w:type="gramEnd"/>
      <w:r w:rsidRPr="00415B4E">
        <w:rPr>
          <w:lang w:val="en-US"/>
        </w:rPr>
        <w:t xml:space="preserve"> and either is admitted to hospital in pursuance of an application for admission for treatment under any statute for the time being in force relating to mental disorder or an order is made in relation to his</w:t>
      </w:r>
      <w:r w:rsidR="00E9347D">
        <w:rPr>
          <w:lang w:val="en-US"/>
        </w:rPr>
        <w:t xml:space="preserve"> or her</w:t>
      </w:r>
      <w:r w:rsidRPr="00415B4E">
        <w:rPr>
          <w:lang w:val="en-US"/>
        </w:rPr>
        <w:t xml:space="preserve"> personal welfare or property and affairs under legislation relating to mental health or mental capacity;</w:t>
      </w:r>
    </w:p>
    <w:p w14:paraId="31D85469" w14:textId="07B4A0C8" w:rsidR="004A139B" w:rsidRPr="00415B4E" w:rsidRDefault="00E0255F" w:rsidP="00A40CA3">
      <w:pPr>
        <w:pStyle w:val="Level2"/>
        <w:rPr>
          <w:lang w:val="en-US"/>
        </w:rPr>
      </w:pPr>
      <w:r w:rsidRPr="00415B4E">
        <w:rPr>
          <w:lang w:val="en-US"/>
        </w:rPr>
        <w:t xml:space="preserve">by notice in writing to </w:t>
      </w:r>
      <w:r w:rsidR="00CE0436">
        <w:rPr>
          <w:lang w:val="en-US"/>
        </w:rPr>
        <w:t>the Association</w:t>
      </w:r>
      <w:r w:rsidR="004A139B" w:rsidRPr="00415B4E">
        <w:rPr>
          <w:lang w:val="en-US"/>
        </w:rPr>
        <w:t xml:space="preserve"> he</w:t>
      </w:r>
      <w:r w:rsidRPr="00415B4E">
        <w:rPr>
          <w:lang w:val="en-US"/>
        </w:rPr>
        <w:t xml:space="preserve"> or she</w:t>
      </w:r>
      <w:r w:rsidR="004A139B" w:rsidRPr="00415B4E">
        <w:rPr>
          <w:lang w:val="en-US"/>
        </w:rPr>
        <w:t xml:space="preserve"> resigns his</w:t>
      </w:r>
      <w:r w:rsidRPr="00415B4E">
        <w:rPr>
          <w:lang w:val="en-US"/>
        </w:rPr>
        <w:t xml:space="preserve"> or her</w:t>
      </w:r>
      <w:r w:rsidR="004A139B" w:rsidRPr="00415B4E">
        <w:rPr>
          <w:lang w:val="en-US"/>
        </w:rPr>
        <w:t xml:space="preserve"> off</w:t>
      </w:r>
      <w:r w:rsidRPr="00415B4E">
        <w:rPr>
          <w:lang w:val="en-US"/>
        </w:rPr>
        <w:t>ice (but only if the number of m</w:t>
      </w:r>
      <w:r w:rsidR="004A139B" w:rsidRPr="00415B4E">
        <w:rPr>
          <w:lang w:val="en-US"/>
        </w:rPr>
        <w:t xml:space="preserve">embers of the Board necessary for a quorum at a </w:t>
      </w:r>
      <w:r w:rsidR="004A139B" w:rsidRPr="00415B4E">
        <w:rPr>
          <w:lang w:val="en-US"/>
        </w:rPr>
        <w:lastRenderedPageBreak/>
        <w:t>Board meeting will remain in office when the notice of resignation is to take effect</w:t>
      </w:r>
      <w:proofErr w:type="gramStart"/>
      <w:r w:rsidR="004A139B" w:rsidRPr="00415B4E">
        <w:rPr>
          <w:lang w:val="en-US"/>
        </w:rPr>
        <w:t>);</w:t>
      </w:r>
      <w:proofErr w:type="gramEnd"/>
    </w:p>
    <w:p w14:paraId="532B024E" w14:textId="3788DCD8" w:rsidR="004A139B" w:rsidRPr="00415B4E" w:rsidRDefault="004A139B" w:rsidP="00A40CA3">
      <w:pPr>
        <w:pStyle w:val="Level2"/>
        <w:rPr>
          <w:lang w:val="en-US"/>
        </w:rPr>
      </w:pPr>
      <w:r w:rsidRPr="00415B4E">
        <w:rPr>
          <w:lang w:val="en-US"/>
        </w:rPr>
        <w:t>he</w:t>
      </w:r>
      <w:r w:rsidR="00E0255F" w:rsidRPr="00415B4E">
        <w:rPr>
          <w:lang w:val="en-US"/>
        </w:rPr>
        <w:t xml:space="preserve"> or she</w:t>
      </w:r>
      <w:r w:rsidRPr="00415B4E">
        <w:rPr>
          <w:lang w:val="en-US"/>
        </w:rPr>
        <w:t xml:space="preserve"> absents himself</w:t>
      </w:r>
      <w:r w:rsidR="00E0255F" w:rsidRPr="00415B4E">
        <w:rPr>
          <w:lang w:val="en-US"/>
        </w:rPr>
        <w:t xml:space="preserve"> or herself</w:t>
      </w:r>
      <w:r w:rsidRPr="00415B4E">
        <w:rPr>
          <w:lang w:val="en-US"/>
        </w:rPr>
        <w:t xml:space="preserve"> from the meetings of the Board during a continuous period of six </w:t>
      </w:r>
      <w:r w:rsidR="00E9347D">
        <w:rPr>
          <w:lang w:val="en-US"/>
        </w:rPr>
        <w:t xml:space="preserve">(6) </w:t>
      </w:r>
      <w:r w:rsidRPr="00415B4E">
        <w:rPr>
          <w:lang w:val="en-US"/>
        </w:rPr>
        <w:t xml:space="preserve">months without special leave of absence from the Board </w:t>
      </w:r>
      <w:r w:rsidR="00E0255F" w:rsidRPr="00415B4E">
        <w:rPr>
          <w:lang w:val="en-US"/>
        </w:rPr>
        <w:t xml:space="preserve">and the </w:t>
      </w:r>
      <w:r w:rsidRPr="00415B4E">
        <w:rPr>
          <w:lang w:val="en-US"/>
        </w:rPr>
        <w:t>Board</w:t>
      </w:r>
      <w:r w:rsidR="00F16D1F" w:rsidRPr="00415B4E">
        <w:rPr>
          <w:lang w:val="en-US"/>
        </w:rPr>
        <w:t xml:space="preserve"> </w:t>
      </w:r>
      <w:r w:rsidRPr="00415B4E">
        <w:rPr>
          <w:lang w:val="en-US"/>
        </w:rPr>
        <w:t>pass</w:t>
      </w:r>
      <w:r w:rsidR="00E0255F" w:rsidRPr="00415B4E">
        <w:rPr>
          <w:lang w:val="en-US"/>
        </w:rPr>
        <w:t>es</w:t>
      </w:r>
      <w:r w:rsidRPr="00415B4E">
        <w:rPr>
          <w:lang w:val="en-US"/>
        </w:rPr>
        <w:t xml:space="preserve"> a resolution that he </w:t>
      </w:r>
      <w:r w:rsidR="00E0255F" w:rsidRPr="00415B4E">
        <w:rPr>
          <w:lang w:val="en-US"/>
        </w:rPr>
        <w:t xml:space="preserve">or she </w:t>
      </w:r>
      <w:r w:rsidRPr="00415B4E">
        <w:rPr>
          <w:lang w:val="en-US"/>
        </w:rPr>
        <w:t xml:space="preserve">has by reason of such absence vacated </w:t>
      </w:r>
      <w:proofErr w:type="gramStart"/>
      <w:r w:rsidRPr="00415B4E">
        <w:rPr>
          <w:lang w:val="en-US"/>
        </w:rPr>
        <w:t>office;</w:t>
      </w:r>
      <w:proofErr w:type="gramEnd"/>
    </w:p>
    <w:p w14:paraId="34045316" w14:textId="188D0930" w:rsidR="004A139B" w:rsidRPr="00415B4E" w:rsidRDefault="004A139B" w:rsidP="00A40CA3">
      <w:pPr>
        <w:pStyle w:val="Level2"/>
        <w:rPr>
          <w:lang w:val="en-US"/>
        </w:rPr>
      </w:pPr>
      <w:r w:rsidRPr="00415B4E">
        <w:rPr>
          <w:lang w:val="en-US"/>
        </w:rPr>
        <w:t>he</w:t>
      </w:r>
      <w:r w:rsidR="00E0255F" w:rsidRPr="00415B4E">
        <w:rPr>
          <w:lang w:val="en-US"/>
        </w:rPr>
        <w:t xml:space="preserve"> or she</w:t>
      </w:r>
      <w:r w:rsidRPr="00415B4E">
        <w:rPr>
          <w:lang w:val="en-US"/>
        </w:rPr>
        <w:t xml:space="preserve"> is removed from office by a resolution of the Members duly passed pursuant to section 168 of the Companies Act </w:t>
      </w:r>
      <w:proofErr w:type="gramStart"/>
      <w:r w:rsidRPr="00415B4E">
        <w:rPr>
          <w:lang w:val="en-US"/>
        </w:rPr>
        <w:t>2006;</w:t>
      </w:r>
      <w:proofErr w:type="gramEnd"/>
    </w:p>
    <w:p w14:paraId="24F44A49" w14:textId="75A62B2F" w:rsidR="004A139B" w:rsidRPr="00415B4E" w:rsidRDefault="004A139B" w:rsidP="00A40CA3">
      <w:pPr>
        <w:pStyle w:val="Level2"/>
        <w:rPr>
          <w:lang w:val="en-US"/>
        </w:rPr>
      </w:pPr>
      <w:r w:rsidRPr="00415B4E">
        <w:rPr>
          <w:lang w:val="en-US"/>
        </w:rPr>
        <w:t xml:space="preserve">he </w:t>
      </w:r>
      <w:r w:rsidR="00E0255F" w:rsidRPr="00415B4E">
        <w:rPr>
          <w:lang w:val="en-US"/>
        </w:rPr>
        <w:t xml:space="preserve">or she </w:t>
      </w:r>
      <w:r w:rsidRPr="00415B4E">
        <w:rPr>
          <w:lang w:val="en-US"/>
        </w:rPr>
        <w:t>is directly or indirectly interested in any proposed or actual tran</w:t>
      </w:r>
      <w:r w:rsidR="00E0255F" w:rsidRPr="00415B4E">
        <w:rPr>
          <w:lang w:val="en-US"/>
        </w:rPr>
        <w:t xml:space="preserve">saction or arrangement with </w:t>
      </w:r>
      <w:r w:rsidR="00CE0436">
        <w:rPr>
          <w:lang w:val="en-US"/>
        </w:rPr>
        <w:t>the Association</w:t>
      </w:r>
      <w:r w:rsidRPr="00415B4E">
        <w:rPr>
          <w:lang w:val="en-US"/>
        </w:rPr>
        <w:t xml:space="preserve"> and fails to declare the nature and extent of his</w:t>
      </w:r>
      <w:r w:rsidR="00E0255F" w:rsidRPr="00415B4E">
        <w:rPr>
          <w:lang w:val="en-US"/>
        </w:rPr>
        <w:t xml:space="preserve"> or her</w:t>
      </w:r>
      <w:r w:rsidRPr="00415B4E">
        <w:rPr>
          <w:lang w:val="en-US"/>
        </w:rPr>
        <w:t xml:space="preserve"> interest as required by section 177 of the Companies Act </w:t>
      </w:r>
      <w:proofErr w:type="gramStart"/>
      <w:r w:rsidRPr="00415B4E">
        <w:rPr>
          <w:lang w:val="en-US"/>
        </w:rPr>
        <w:t>2006;</w:t>
      </w:r>
      <w:proofErr w:type="gramEnd"/>
    </w:p>
    <w:p w14:paraId="4AD29D73" w14:textId="02D3A57C" w:rsidR="004A139B" w:rsidRPr="00415B4E" w:rsidRDefault="004A139B" w:rsidP="00A40CA3">
      <w:pPr>
        <w:pStyle w:val="Level2"/>
        <w:rPr>
          <w:lang w:val="en-US"/>
        </w:rPr>
      </w:pPr>
      <w:r w:rsidRPr="00415B4E">
        <w:rPr>
          <w:lang w:val="en-US"/>
        </w:rPr>
        <w:t xml:space="preserve">he </w:t>
      </w:r>
      <w:r w:rsidR="00E0255F" w:rsidRPr="00415B4E">
        <w:rPr>
          <w:lang w:val="en-US"/>
        </w:rPr>
        <w:t xml:space="preserve">or she </w:t>
      </w:r>
      <w:r w:rsidRPr="00415B4E">
        <w:rPr>
          <w:lang w:val="en-US"/>
        </w:rPr>
        <w:t xml:space="preserve">is, or has been, banned, censured, disciplined, </w:t>
      </w:r>
      <w:proofErr w:type="gramStart"/>
      <w:r w:rsidRPr="00415B4E">
        <w:rPr>
          <w:lang w:val="en-US"/>
        </w:rPr>
        <w:t>s</w:t>
      </w:r>
      <w:r w:rsidR="00E0255F" w:rsidRPr="00415B4E">
        <w:rPr>
          <w:lang w:val="en-US"/>
        </w:rPr>
        <w:t>uspended</w:t>
      </w:r>
      <w:r w:rsidR="00F0000C">
        <w:rPr>
          <w:lang w:val="en-US"/>
        </w:rPr>
        <w:t xml:space="preserve"> </w:t>
      </w:r>
      <w:r w:rsidR="00E0255F" w:rsidRPr="00415B4E">
        <w:rPr>
          <w:lang w:val="en-US"/>
        </w:rPr>
        <w:t xml:space="preserve"> from</w:t>
      </w:r>
      <w:proofErr w:type="gramEnd"/>
      <w:r w:rsidR="00E0255F" w:rsidRPr="00415B4E">
        <w:rPr>
          <w:lang w:val="en-US"/>
        </w:rPr>
        <w:t xml:space="preserve"> membership of a Home Nation National Governing Body</w:t>
      </w:r>
      <w:r w:rsidRPr="00415B4E">
        <w:rPr>
          <w:lang w:val="en-US"/>
        </w:rPr>
        <w:t xml:space="preserve"> or any other national governing body of sport for any reason;</w:t>
      </w:r>
    </w:p>
    <w:p w14:paraId="0CEF10D5" w14:textId="0C803FD2" w:rsidR="004A139B" w:rsidRDefault="004A139B" w:rsidP="00A40CA3">
      <w:pPr>
        <w:pStyle w:val="Level2"/>
        <w:rPr>
          <w:lang w:val="en-US"/>
        </w:rPr>
      </w:pPr>
      <w:r w:rsidRPr="00415B4E">
        <w:rPr>
          <w:lang w:val="en-US"/>
        </w:rPr>
        <w:t>he</w:t>
      </w:r>
      <w:r w:rsidR="00ED0A38" w:rsidRPr="00415B4E">
        <w:rPr>
          <w:lang w:val="en-US"/>
        </w:rPr>
        <w:t xml:space="preserve"> or she</w:t>
      </w:r>
      <w:r w:rsidRPr="00415B4E">
        <w:rPr>
          <w:lang w:val="en-US"/>
        </w:rPr>
        <w:t xml:space="preserve"> is removed from office by a resolution of the Board acti</w:t>
      </w:r>
      <w:r w:rsidR="00ED0A38" w:rsidRPr="00415B4E">
        <w:rPr>
          <w:lang w:val="en-US"/>
        </w:rPr>
        <w:t xml:space="preserve">ng in the best interests of </w:t>
      </w:r>
      <w:r w:rsidR="00CE0436">
        <w:rPr>
          <w:lang w:val="en-US"/>
        </w:rPr>
        <w:t xml:space="preserve">the </w:t>
      </w:r>
      <w:proofErr w:type="gramStart"/>
      <w:r w:rsidR="00CE0436">
        <w:rPr>
          <w:lang w:val="en-US"/>
        </w:rPr>
        <w:t>Association</w:t>
      </w:r>
      <w:r w:rsidR="00450AE6" w:rsidRPr="00415B4E">
        <w:rPr>
          <w:lang w:val="en-US"/>
        </w:rPr>
        <w:t>;</w:t>
      </w:r>
      <w:proofErr w:type="gramEnd"/>
    </w:p>
    <w:p w14:paraId="4A657CDE" w14:textId="2F1D107E" w:rsidR="00E56B30" w:rsidRPr="00415B4E" w:rsidRDefault="00F773EF" w:rsidP="00A40CA3">
      <w:pPr>
        <w:pStyle w:val="Level2"/>
        <w:rPr>
          <w:lang w:val="en-US"/>
        </w:rPr>
      </w:pPr>
      <w:r>
        <w:rPr>
          <w:lang w:val="en-US"/>
        </w:rPr>
        <w:t>he or she f</w:t>
      </w:r>
      <w:r w:rsidR="00E56B30" w:rsidRPr="00A40CA3">
        <w:rPr>
          <w:lang w:val="en-US"/>
        </w:rPr>
        <w:t>ails to meet the standards set for the position as detailed in England Basketball's Director's Roles and Responsibilities document</w:t>
      </w:r>
      <w:r w:rsidR="00376D76" w:rsidRPr="00A40CA3">
        <w:rPr>
          <w:lang w:val="en-US"/>
        </w:rPr>
        <w:t xml:space="preserve"> and the Directors</w:t>
      </w:r>
      <w:r w:rsidR="004A14F7" w:rsidRPr="00A40CA3">
        <w:rPr>
          <w:lang w:val="en-US"/>
        </w:rPr>
        <w:t>’</w:t>
      </w:r>
      <w:r w:rsidR="00376D76" w:rsidRPr="00A40CA3">
        <w:rPr>
          <w:lang w:val="en-US"/>
        </w:rPr>
        <w:t xml:space="preserve"> code of ethics and conduct</w:t>
      </w:r>
      <w:r w:rsidR="00E56B30" w:rsidRPr="00A40CA3">
        <w:rPr>
          <w:lang w:val="en-US"/>
        </w:rPr>
        <w:t>.</w:t>
      </w:r>
    </w:p>
    <w:p w14:paraId="3274210C" w14:textId="77777777" w:rsidR="004A139B" w:rsidRPr="002B1947" w:rsidRDefault="004A139B" w:rsidP="00FD2974">
      <w:pPr>
        <w:widowControl w:val="0"/>
        <w:tabs>
          <w:tab w:val="center" w:pos="4153"/>
          <w:tab w:val="right" w:pos="8306"/>
        </w:tabs>
        <w:spacing w:after="200" w:line="360" w:lineRule="auto"/>
        <w:rPr>
          <w:b/>
        </w:rPr>
      </w:pPr>
      <w:r w:rsidRPr="002B1947">
        <w:rPr>
          <w:b/>
        </w:rPr>
        <w:t>COMMITTEES</w:t>
      </w:r>
    </w:p>
    <w:p w14:paraId="2C249F61" w14:textId="77777777" w:rsidR="004A139B" w:rsidRPr="002B1947" w:rsidRDefault="004A139B" w:rsidP="00DB306D">
      <w:pPr>
        <w:pStyle w:val="Level1"/>
        <w:widowControl w:val="0"/>
        <w:spacing w:line="360" w:lineRule="auto"/>
      </w:pPr>
      <w:r w:rsidRPr="002B1947">
        <w:t>The</w:t>
      </w:r>
      <w:r w:rsidR="005443F7" w:rsidRPr="002B1947">
        <w:t xml:space="preserve"> Board may appoint one or more Committees consisting </w:t>
      </w:r>
      <w:r w:rsidR="00AC183C" w:rsidRPr="002B1947">
        <w:t>of three</w:t>
      </w:r>
      <w:r w:rsidRPr="002B1947">
        <w:t xml:space="preserve"> or more persons (including employees of</w:t>
      </w:r>
      <w:r w:rsidR="006F1228" w:rsidRPr="002B1947">
        <w:t xml:space="preserve"> </w:t>
      </w:r>
      <w:r w:rsidR="00CE0436" w:rsidRPr="002B1947">
        <w:t>the Association</w:t>
      </w:r>
      <w:r w:rsidRPr="002B1947">
        <w:t xml:space="preserve">) </w:t>
      </w:r>
      <w:r w:rsidR="00DC61C8" w:rsidRPr="002B1947">
        <w:t xml:space="preserve">as specified by the Board in its sole discretion </w:t>
      </w:r>
      <w:proofErr w:type="gramStart"/>
      <w:r w:rsidR="00DC61C8" w:rsidRPr="002B1947">
        <w:t>form</w:t>
      </w:r>
      <w:proofErr w:type="gramEnd"/>
      <w:r w:rsidR="00DC61C8" w:rsidRPr="002B1947">
        <w:t xml:space="preserve"> time to time, </w:t>
      </w:r>
      <w:r w:rsidRPr="002B1947">
        <w:t>for the purpose of making any inquiry or supervising or performing any function or duty which in the opinion of the Board would be more conveniently undertaken or carried out by a committee.</w:t>
      </w:r>
    </w:p>
    <w:p w14:paraId="140313CC" w14:textId="77777777" w:rsidR="004A139B" w:rsidRPr="002B1947" w:rsidRDefault="004A139B" w:rsidP="00DB306D">
      <w:pPr>
        <w:pStyle w:val="Level1"/>
        <w:widowControl w:val="0"/>
        <w:spacing w:line="360" w:lineRule="auto"/>
      </w:pPr>
      <w:r w:rsidRPr="002B1947">
        <w:t>Terms of delegation by the Board must be recorded in the minute book of the Board.</w:t>
      </w:r>
    </w:p>
    <w:p w14:paraId="551B3E7E" w14:textId="77777777" w:rsidR="004A139B" w:rsidRPr="002B1947" w:rsidRDefault="004A139B" w:rsidP="00DB306D">
      <w:pPr>
        <w:pStyle w:val="Level1"/>
        <w:widowControl w:val="0"/>
        <w:spacing w:line="360" w:lineRule="auto"/>
      </w:pPr>
      <w:r w:rsidRPr="002B1947">
        <w:t>The Board may impose conditions when delegating, including</w:t>
      </w:r>
      <w:r w:rsidR="00866390" w:rsidRPr="002B1947">
        <w:t xml:space="preserve"> but not necessarily limited</w:t>
      </w:r>
      <w:r w:rsidRPr="002B1947">
        <w:t xml:space="preserve"> conditions that:</w:t>
      </w:r>
    </w:p>
    <w:p w14:paraId="11394942" w14:textId="090E7AE6" w:rsidR="005F0F46" w:rsidRPr="002B1947" w:rsidRDefault="00866390" w:rsidP="00A40CA3">
      <w:pPr>
        <w:pStyle w:val="Level2"/>
        <w:rPr>
          <w:lang w:val="en-US"/>
        </w:rPr>
      </w:pPr>
      <w:r w:rsidRPr="002B1947">
        <w:rPr>
          <w:lang w:val="en-US"/>
        </w:rPr>
        <w:t>t</w:t>
      </w:r>
      <w:r w:rsidR="005F0F46" w:rsidRPr="002B1947">
        <w:rPr>
          <w:lang w:val="en-US"/>
        </w:rPr>
        <w:t>he relevant powers are to b</w:t>
      </w:r>
      <w:r w:rsidR="00AC183C" w:rsidRPr="002B1947">
        <w:rPr>
          <w:lang w:val="en-US"/>
        </w:rPr>
        <w:t>e exercised exclusively by the C</w:t>
      </w:r>
      <w:r w:rsidR="005F0F46" w:rsidRPr="002B1947">
        <w:rPr>
          <w:lang w:val="en-US"/>
        </w:rPr>
        <w:t>ommittee to whom the Board delegates;</w:t>
      </w:r>
      <w:r w:rsidRPr="002B1947">
        <w:rPr>
          <w:lang w:val="en-US"/>
        </w:rPr>
        <w:t xml:space="preserve"> and</w:t>
      </w:r>
    </w:p>
    <w:p w14:paraId="5DBC2884" w14:textId="0B8D7893" w:rsidR="005F0F46" w:rsidRPr="002B1947" w:rsidRDefault="00866390" w:rsidP="00A40CA3">
      <w:pPr>
        <w:pStyle w:val="Level2"/>
      </w:pPr>
      <w:r w:rsidRPr="002B1947">
        <w:rPr>
          <w:lang w:val="en-US"/>
        </w:rPr>
        <w:t>n</w:t>
      </w:r>
      <w:r w:rsidR="005F0F46" w:rsidRPr="002B1947">
        <w:rPr>
          <w:lang w:val="en-US"/>
        </w:rPr>
        <w:t>o expenditure ma</w:t>
      </w:r>
      <w:r w:rsidR="00AC183C" w:rsidRPr="002B1947">
        <w:rPr>
          <w:lang w:val="en-US"/>
        </w:rPr>
        <w:t xml:space="preserve">y be incurred on behalf of </w:t>
      </w:r>
      <w:r w:rsidR="00CE0436" w:rsidRPr="002B1947">
        <w:rPr>
          <w:lang w:val="en-US"/>
        </w:rPr>
        <w:t>the Association</w:t>
      </w:r>
      <w:r w:rsidR="00AC183C" w:rsidRPr="002B1947">
        <w:rPr>
          <w:lang w:val="en-US"/>
        </w:rPr>
        <w:t xml:space="preserve"> </w:t>
      </w:r>
      <w:r w:rsidR="005F0F46" w:rsidRPr="002B1947">
        <w:rPr>
          <w:lang w:val="en-US"/>
        </w:rPr>
        <w:t>except in accordance with a budget previously agreed with the members of the Board</w:t>
      </w:r>
      <w:r w:rsidR="00AC183C" w:rsidRPr="002B1947">
        <w:rPr>
          <w:lang w:val="en-US"/>
        </w:rPr>
        <w:t>.</w:t>
      </w:r>
      <w:r w:rsidR="005F0F46" w:rsidRPr="002B1947">
        <w:tab/>
      </w:r>
      <w:r w:rsidR="005F0F46" w:rsidRPr="002B1947">
        <w:tab/>
      </w:r>
    </w:p>
    <w:p w14:paraId="166B2AFE" w14:textId="77777777" w:rsidR="004A139B" w:rsidRPr="002B1947" w:rsidRDefault="00AC183C" w:rsidP="00DB306D">
      <w:pPr>
        <w:pStyle w:val="Level1"/>
        <w:widowControl w:val="0"/>
        <w:spacing w:line="360" w:lineRule="auto"/>
      </w:pPr>
      <w:r w:rsidRPr="002B1947">
        <w:t>A C</w:t>
      </w:r>
      <w:r w:rsidR="004A139B" w:rsidRPr="002B1947">
        <w:t>ommittee may meet together for the dispatch of business, adjo</w:t>
      </w:r>
      <w:r w:rsidRPr="002B1947">
        <w:t>urn and otherwise regulate meetings as the members of the Committee</w:t>
      </w:r>
      <w:r w:rsidR="004A139B" w:rsidRPr="002B1947">
        <w:t xml:space="preserve"> think fit and determine the quorum necessary for the transaction of business provided always that the quoru</w:t>
      </w:r>
      <w:r w:rsidRPr="002B1947">
        <w:t>m shall never be less than three</w:t>
      </w:r>
      <w:r w:rsidR="004A139B" w:rsidRPr="002B1947">
        <w:t xml:space="preserve"> members of the body concerned</w:t>
      </w:r>
      <w:r w:rsidR="001A17D2" w:rsidRPr="002B1947">
        <w:t xml:space="preserve"> </w:t>
      </w:r>
      <w:r w:rsidR="001A17D2" w:rsidRPr="002B1947">
        <w:lastRenderedPageBreak/>
        <w:t>and in line with its Terms of Reference</w:t>
      </w:r>
      <w:r w:rsidR="004A139B" w:rsidRPr="002B1947">
        <w:t>.</w:t>
      </w:r>
    </w:p>
    <w:p w14:paraId="285D205A" w14:textId="77777777" w:rsidR="005F0F46" w:rsidRPr="002B1947" w:rsidRDefault="005F0F46" w:rsidP="00DB306D">
      <w:pPr>
        <w:pStyle w:val="Level1"/>
        <w:widowControl w:val="0"/>
        <w:spacing w:line="360" w:lineRule="auto"/>
      </w:pPr>
      <w:r w:rsidRPr="002B1947">
        <w:t>The Board may also form a</w:t>
      </w:r>
      <w:r w:rsidR="00AC183C" w:rsidRPr="002B1947">
        <w:t>nd con</w:t>
      </w:r>
      <w:r w:rsidR="00866390" w:rsidRPr="002B1947">
        <w:t>stitute C</w:t>
      </w:r>
      <w:r w:rsidR="00AC183C" w:rsidRPr="002B1947">
        <w:t xml:space="preserve">ommittees </w:t>
      </w:r>
      <w:r w:rsidRPr="002B1947">
        <w:t>for the purpose of considering any particular po</w:t>
      </w:r>
      <w:r w:rsidR="00AC183C" w:rsidRPr="002B1947">
        <w:t xml:space="preserve">licy or aspect of policy </w:t>
      </w:r>
      <w:r w:rsidRPr="002B1947">
        <w:t xml:space="preserve">in relation to </w:t>
      </w:r>
      <w:r w:rsidR="00CE0436" w:rsidRPr="002B1947">
        <w:t>the Association</w:t>
      </w:r>
      <w:r w:rsidRPr="002B1947">
        <w:t>, or</w:t>
      </w:r>
      <w:r w:rsidR="00866390" w:rsidRPr="002B1947">
        <w:t xml:space="preserve"> in relation to the discharging</w:t>
      </w:r>
      <w:r w:rsidRPr="002B1947">
        <w:t xml:space="preserve"> of the Objects.</w:t>
      </w:r>
    </w:p>
    <w:p w14:paraId="17AEDA84" w14:textId="77777777" w:rsidR="005F0F46" w:rsidRPr="002B1947" w:rsidRDefault="005F0F46" w:rsidP="00DB306D">
      <w:pPr>
        <w:pStyle w:val="Level1"/>
        <w:widowControl w:val="0"/>
        <w:spacing w:line="360" w:lineRule="auto"/>
      </w:pPr>
      <w:r w:rsidRPr="002B1947">
        <w:t>The Board may rev</w:t>
      </w:r>
      <w:r w:rsidR="00AC183C" w:rsidRPr="002B1947">
        <w:t>oke or alter a delegation to a C</w:t>
      </w:r>
      <w:r w:rsidRPr="002B1947">
        <w:t>ommittee and all ac</w:t>
      </w:r>
      <w:r w:rsidR="00AC183C" w:rsidRPr="002B1947">
        <w:t>ts and proceedings of any such C</w:t>
      </w:r>
      <w:r w:rsidRPr="002B1947">
        <w:t>ommittees shall be fully and promptly reported to the Board.</w:t>
      </w:r>
    </w:p>
    <w:p w14:paraId="2A01A7D0" w14:textId="77777777" w:rsidR="00DC61C8" w:rsidRPr="002B1947" w:rsidRDefault="00DC61C8" w:rsidP="00DB306D">
      <w:pPr>
        <w:pStyle w:val="Level1"/>
        <w:widowControl w:val="0"/>
        <w:spacing w:line="360" w:lineRule="auto"/>
      </w:pPr>
      <w:r w:rsidRPr="002B1947">
        <w:t xml:space="preserve">The Board shall have the power to modify the composition of a Committee or disband a Committee at its sole discretion. </w:t>
      </w:r>
    </w:p>
    <w:p w14:paraId="1C8F9056" w14:textId="77777777" w:rsidR="004A139B" w:rsidRPr="002B1947" w:rsidRDefault="004A139B" w:rsidP="00FD2974">
      <w:pPr>
        <w:widowControl w:val="0"/>
        <w:tabs>
          <w:tab w:val="center" w:pos="4153"/>
          <w:tab w:val="right" w:pos="8306"/>
        </w:tabs>
        <w:spacing w:after="200" w:line="360" w:lineRule="auto"/>
        <w:rPr>
          <w:b/>
        </w:rPr>
      </w:pPr>
      <w:r w:rsidRPr="002B1947">
        <w:rPr>
          <w:b/>
        </w:rPr>
        <w:t>MINUTES</w:t>
      </w:r>
    </w:p>
    <w:p w14:paraId="4AA0E871" w14:textId="77777777" w:rsidR="004A139B" w:rsidRPr="002B1947" w:rsidRDefault="00DD35B5" w:rsidP="00DB306D">
      <w:pPr>
        <w:pStyle w:val="Level1"/>
        <w:widowControl w:val="0"/>
        <w:spacing w:line="360" w:lineRule="auto"/>
      </w:pPr>
      <w:r w:rsidRPr="002B1947">
        <w:t>In accordance with the Act, t</w:t>
      </w:r>
      <w:r w:rsidR="004A139B" w:rsidRPr="002B1947">
        <w:t xml:space="preserve">he Board </w:t>
      </w:r>
      <w:r w:rsidRPr="002B1947">
        <w:t xml:space="preserve">shall </w:t>
      </w:r>
      <w:r w:rsidR="004A139B" w:rsidRPr="002B1947">
        <w:t>keep minutes of all:</w:t>
      </w:r>
    </w:p>
    <w:p w14:paraId="1A020F8B" w14:textId="4D576546" w:rsidR="00A1450E" w:rsidRPr="002B1947" w:rsidRDefault="00A1450E" w:rsidP="00A40CA3">
      <w:pPr>
        <w:pStyle w:val="Level2"/>
        <w:rPr>
          <w:lang w:val="en-US"/>
        </w:rPr>
      </w:pPr>
      <w:r w:rsidRPr="002B1947">
        <w:rPr>
          <w:lang w:val="en-US"/>
        </w:rPr>
        <w:t xml:space="preserve">Appointments of members of the Board made by the </w:t>
      </w:r>
      <w:proofErr w:type="gramStart"/>
      <w:r w:rsidRPr="002B1947">
        <w:rPr>
          <w:lang w:val="en-US"/>
        </w:rPr>
        <w:t>Board;</w:t>
      </w:r>
      <w:proofErr w:type="gramEnd"/>
    </w:p>
    <w:p w14:paraId="5C1B0ED4" w14:textId="2CD503AA" w:rsidR="00A1450E" w:rsidRPr="002B1947" w:rsidRDefault="00A1450E" w:rsidP="00A40CA3">
      <w:pPr>
        <w:pStyle w:val="Level2"/>
        <w:rPr>
          <w:lang w:val="en-US"/>
        </w:rPr>
      </w:pPr>
      <w:r w:rsidRPr="002B1947">
        <w:rPr>
          <w:lang w:val="en-US"/>
        </w:rPr>
        <w:t xml:space="preserve">Proceedings at General Meetings of </w:t>
      </w:r>
      <w:r w:rsidR="00CE0436" w:rsidRPr="002B1947">
        <w:rPr>
          <w:lang w:val="en-US"/>
        </w:rPr>
        <w:t xml:space="preserve">the </w:t>
      </w:r>
      <w:proofErr w:type="gramStart"/>
      <w:r w:rsidR="00CE0436" w:rsidRPr="002B1947">
        <w:rPr>
          <w:lang w:val="en-US"/>
        </w:rPr>
        <w:t>Association</w:t>
      </w:r>
      <w:r w:rsidRPr="002B1947">
        <w:rPr>
          <w:lang w:val="en-US"/>
        </w:rPr>
        <w:t>;</w:t>
      </w:r>
      <w:proofErr w:type="gramEnd"/>
    </w:p>
    <w:p w14:paraId="1514B1DC" w14:textId="02FA48A9" w:rsidR="00A1450E" w:rsidRPr="002B1947" w:rsidRDefault="00AC183C" w:rsidP="00A40CA3">
      <w:pPr>
        <w:pStyle w:val="Level2"/>
        <w:rPr>
          <w:lang w:val="en-US"/>
        </w:rPr>
      </w:pPr>
      <w:r w:rsidRPr="002B1947">
        <w:rPr>
          <w:lang w:val="en-US"/>
        </w:rPr>
        <w:t>Meetings of the Board and C</w:t>
      </w:r>
      <w:r w:rsidR="00241EE3" w:rsidRPr="002B1947">
        <w:rPr>
          <w:lang w:val="en-US"/>
        </w:rPr>
        <w:t>ommittees including:</w:t>
      </w:r>
    </w:p>
    <w:p w14:paraId="0EC33C35" w14:textId="56C21BD6" w:rsidR="001D2FD7" w:rsidRDefault="00A1450E" w:rsidP="00A40CA3">
      <w:pPr>
        <w:pStyle w:val="Level3"/>
      </w:pPr>
      <w:r w:rsidRPr="002B1947">
        <w:t xml:space="preserve">the names of the persons present at the </w:t>
      </w:r>
      <w:proofErr w:type="gramStart"/>
      <w:r w:rsidRPr="002B1947">
        <w:t>meeting;</w:t>
      </w:r>
      <w:proofErr w:type="gramEnd"/>
    </w:p>
    <w:p w14:paraId="3D32E722" w14:textId="6FB2D388" w:rsidR="00046EB9" w:rsidRDefault="00A1450E" w:rsidP="00A40CA3">
      <w:pPr>
        <w:pStyle w:val="Level3"/>
      </w:pPr>
      <w:r w:rsidRPr="002B1947">
        <w:t>the decisions made at the meetings; and</w:t>
      </w:r>
    </w:p>
    <w:p w14:paraId="3D7453C4" w14:textId="3A6A03BD" w:rsidR="00A1450E" w:rsidRPr="002B1947" w:rsidRDefault="00A1450E" w:rsidP="00A40CA3">
      <w:pPr>
        <w:pStyle w:val="Level3"/>
      </w:pPr>
      <w:r w:rsidRPr="002B1947">
        <w:t>where appropriate the reasons for the decisions.</w:t>
      </w:r>
    </w:p>
    <w:p w14:paraId="32BE6BBB" w14:textId="77777777" w:rsidR="00A1450E" w:rsidRPr="002B1947" w:rsidRDefault="00A1450E" w:rsidP="00DB306D">
      <w:pPr>
        <w:pStyle w:val="Level1"/>
        <w:widowControl w:val="0"/>
        <w:spacing w:line="360" w:lineRule="auto"/>
      </w:pPr>
      <w:r w:rsidRPr="002B1947">
        <w:t xml:space="preserve">Any minutes of any meeting, if purporting to be signed by the </w:t>
      </w:r>
      <w:r w:rsidR="005B1E97" w:rsidRPr="002B1947">
        <w:t>Chair</w:t>
      </w:r>
      <w:r w:rsidRPr="002B1947">
        <w:t xml:space="preserve"> of that meeting, or by the </w:t>
      </w:r>
      <w:r w:rsidR="005B1E97" w:rsidRPr="002B1947">
        <w:t>Chair</w:t>
      </w:r>
      <w:r w:rsidRPr="002B1947">
        <w:t xml:space="preserve"> of the next succeeding meeting, shall be sufficient evidence without further proof of the facts stated in such minutes.</w:t>
      </w:r>
    </w:p>
    <w:p w14:paraId="4E37C37E" w14:textId="77777777" w:rsidR="004A139B" w:rsidRPr="002B1947" w:rsidRDefault="004A139B" w:rsidP="00DB306D">
      <w:pPr>
        <w:pStyle w:val="Level1"/>
        <w:widowControl w:val="0"/>
        <w:spacing w:line="360" w:lineRule="auto"/>
      </w:pPr>
      <w:r w:rsidRPr="002B1947">
        <w:t>The minutes of General Meetings may be inspected at all reason</w:t>
      </w:r>
      <w:r w:rsidR="00AC183C" w:rsidRPr="002B1947">
        <w:t xml:space="preserve">able times by any </w:t>
      </w:r>
      <w:r w:rsidR="00FF6998">
        <w:t>Full</w:t>
      </w:r>
      <w:r w:rsidR="004B4374">
        <w:t xml:space="preserve"> </w:t>
      </w:r>
      <w:r w:rsidR="00DD35B5" w:rsidRPr="002B1947">
        <w:t>M</w:t>
      </w:r>
      <w:r w:rsidR="00AC183C" w:rsidRPr="002B1947">
        <w:t>ember</w:t>
      </w:r>
      <w:r w:rsidRPr="002B1947">
        <w:t>.</w:t>
      </w:r>
    </w:p>
    <w:p w14:paraId="4C539B74" w14:textId="77777777" w:rsidR="004A139B" w:rsidRPr="002B1947" w:rsidRDefault="004A139B" w:rsidP="00DB306D">
      <w:pPr>
        <w:pStyle w:val="Level1"/>
        <w:widowControl w:val="0"/>
        <w:spacing w:line="360" w:lineRule="auto"/>
      </w:pPr>
      <w:r w:rsidRPr="002B1947">
        <w:t>The minut</w:t>
      </w:r>
      <w:r w:rsidR="00D43602">
        <w:t>es of the Board</w:t>
      </w:r>
      <w:r w:rsidR="00AC183C" w:rsidRPr="002B1947">
        <w:t xml:space="preserve"> and of any C</w:t>
      </w:r>
      <w:r w:rsidRPr="002B1947">
        <w:t>ommittee may be inspected at any time by members</w:t>
      </w:r>
      <w:r w:rsidR="00AC183C" w:rsidRPr="002B1947">
        <w:t xml:space="preserve"> of the Board. Members of a C</w:t>
      </w:r>
      <w:r w:rsidRPr="002B1947">
        <w:t xml:space="preserve">ommittee who are not members of the Board may inspect the minutes of that </w:t>
      </w:r>
      <w:r w:rsidR="00AC183C" w:rsidRPr="002B1947">
        <w:t>C</w:t>
      </w:r>
      <w:r w:rsidRPr="002B1947">
        <w:t>ommittee and those minutes of the Board that relate to the estab</w:t>
      </w:r>
      <w:r w:rsidR="00AC183C" w:rsidRPr="002B1947">
        <w:t>lishment and powers of that C</w:t>
      </w:r>
      <w:r w:rsidRPr="002B1947">
        <w:t>ommittee. The Board may resolve that a named person may inspect such of their minutes or the minutes as shall be specified in the resolution</w:t>
      </w:r>
      <w:r w:rsidR="00A1450E" w:rsidRPr="002B1947">
        <w:t>.</w:t>
      </w:r>
    </w:p>
    <w:p w14:paraId="3E7F9372" w14:textId="77777777" w:rsidR="004A139B" w:rsidRPr="002B1947" w:rsidRDefault="004A139B" w:rsidP="00DB306D">
      <w:pPr>
        <w:pStyle w:val="Level1"/>
        <w:widowControl w:val="0"/>
        <w:spacing w:line="360" w:lineRule="auto"/>
      </w:pPr>
      <w:r w:rsidRPr="002B1947">
        <w:t>No one shall have any right to inspect th</w:t>
      </w:r>
      <w:r w:rsidR="00AC183C" w:rsidRPr="002B1947">
        <w:t>e minutes of the Board or a</w:t>
      </w:r>
      <w:r w:rsidRPr="002B1947">
        <w:t xml:space="preserve"> </w:t>
      </w:r>
      <w:r w:rsidR="00AC183C" w:rsidRPr="002B1947">
        <w:t>Committee established</w:t>
      </w:r>
      <w:r w:rsidR="00C86DD3" w:rsidRPr="002B1947">
        <w:t xml:space="preserve"> except as set out in the Articles</w:t>
      </w:r>
      <w:r w:rsidRPr="002B1947">
        <w:t>.</w:t>
      </w:r>
    </w:p>
    <w:p w14:paraId="3F48623E" w14:textId="77777777" w:rsidR="004A139B" w:rsidRPr="002B1947" w:rsidRDefault="004A139B" w:rsidP="00FD2974">
      <w:pPr>
        <w:widowControl w:val="0"/>
        <w:tabs>
          <w:tab w:val="center" w:pos="4153"/>
          <w:tab w:val="right" w:pos="8306"/>
        </w:tabs>
        <w:spacing w:after="200" w:line="360" w:lineRule="auto"/>
        <w:rPr>
          <w:b/>
        </w:rPr>
      </w:pPr>
      <w:r w:rsidRPr="002B1947">
        <w:rPr>
          <w:b/>
        </w:rPr>
        <w:t>REGULATIONS</w:t>
      </w:r>
    </w:p>
    <w:p w14:paraId="56EDB898" w14:textId="77777777" w:rsidR="004A139B" w:rsidRPr="002B1947" w:rsidRDefault="004A139B" w:rsidP="00DB306D">
      <w:pPr>
        <w:pStyle w:val="Level1"/>
        <w:widowControl w:val="0"/>
        <w:spacing w:line="360" w:lineRule="auto"/>
      </w:pPr>
      <w:bookmarkStart w:id="20" w:name="_Ref264978831"/>
      <w:r w:rsidRPr="002B1947">
        <w:lastRenderedPageBreak/>
        <w:t>The Board may from time to time make such reasonabl</w:t>
      </w:r>
      <w:r w:rsidR="00C86DD3" w:rsidRPr="002B1947">
        <w:t xml:space="preserve">e and proper </w:t>
      </w:r>
      <w:r w:rsidR="00DD35B5" w:rsidRPr="002B1947">
        <w:t>R</w:t>
      </w:r>
      <w:r w:rsidR="00C86DD3" w:rsidRPr="002B1947">
        <w:t>egulations as it</w:t>
      </w:r>
      <w:r w:rsidRPr="002B1947">
        <w:t xml:space="preserve"> may deem necessary or expedient for the proper condu</w:t>
      </w:r>
      <w:r w:rsidR="00AC183C" w:rsidRPr="002B1947">
        <w:t xml:space="preserve">ct and management of </w:t>
      </w:r>
      <w:r w:rsidR="00CE0436" w:rsidRPr="002B1947">
        <w:t>the Association</w:t>
      </w:r>
      <w:r w:rsidR="00900960" w:rsidRPr="002B1947">
        <w:t xml:space="preserve">, its </w:t>
      </w:r>
      <w:r w:rsidR="00DD35B5" w:rsidRPr="002B1947">
        <w:t>O</w:t>
      </w:r>
      <w:r w:rsidR="00900960" w:rsidRPr="002B1947">
        <w:t xml:space="preserve">bjects, </w:t>
      </w:r>
      <w:r w:rsidR="00DD35B5" w:rsidRPr="002B1947">
        <w:t>P</w:t>
      </w:r>
      <w:r w:rsidR="00900960" w:rsidRPr="002B1947">
        <w:t xml:space="preserve">owers and </w:t>
      </w:r>
      <w:r w:rsidR="00DD35B5" w:rsidRPr="002B1947">
        <w:t>R</w:t>
      </w:r>
      <w:r w:rsidR="00900960" w:rsidRPr="002B1947">
        <w:t>esponsibilities</w:t>
      </w:r>
      <w:r w:rsidRPr="002B1947">
        <w:t xml:space="preserve"> may add to, repeal or vary any such </w:t>
      </w:r>
      <w:r w:rsidR="00DD35B5" w:rsidRPr="002B1947">
        <w:t>R</w:t>
      </w:r>
      <w:r w:rsidRPr="002B1947">
        <w:t xml:space="preserve">egulations.  All </w:t>
      </w:r>
      <w:r w:rsidR="00DD35B5" w:rsidRPr="002B1947">
        <w:t>R</w:t>
      </w:r>
      <w:r w:rsidRPr="002B1947">
        <w:t>egulations so made</w:t>
      </w:r>
      <w:r w:rsidR="00AC183C" w:rsidRPr="002B1947">
        <w:t>,</w:t>
      </w:r>
      <w:r w:rsidRPr="002B1947">
        <w:t xml:space="preserve"> and for the time being in force</w:t>
      </w:r>
      <w:r w:rsidR="00AC183C" w:rsidRPr="002B1947">
        <w:t>,</w:t>
      </w:r>
      <w:r w:rsidRPr="002B1947">
        <w:t xml:space="preserve"> shall be binding on all Members and the Boar</w:t>
      </w:r>
      <w:r w:rsidR="00C86DD3" w:rsidRPr="002B1947">
        <w:t>d shall adopt such means as it</w:t>
      </w:r>
      <w:r w:rsidRPr="002B1947">
        <w:t xml:space="preserve"> think</w:t>
      </w:r>
      <w:r w:rsidR="00C86DD3" w:rsidRPr="002B1947">
        <w:t>s</w:t>
      </w:r>
      <w:r w:rsidRPr="002B1947">
        <w:t xml:space="preserve"> fit to bring such regulations to the notice of Members.  Regulations may concern the following subjects, but are not restricted to them:</w:t>
      </w:r>
      <w:bookmarkEnd w:id="20"/>
    </w:p>
    <w:p w14:paraId="78CF7169" w14:textId="101E42E7" w:rsidR="00A1450E" w:rsidRPr="002B1947" w:rsidRDefault="00A1450E" w:rsidP="00A40CA3">
      <w:pPr>
        <w:pStyle w:val="Level2"/>
        <w:rPr>
          <w:lang w:val="en-US"/>
        </w:rPr>
      </w:pPr>
      <w:r w:rsidRPr="002B1947">
        <w:rPr>
          <w:lang w:val="en-US"/>
        </w:rPr>
        <w:t xml:space="preserve">the </w:t>
      </w:r>
      <w:r w:rsidR="00AC183C" w:rsidRPr="002B1947">
        <w:rPr>
          <w:lang w:val="en-US"/>
        </w:rPr>
        <w:t xml:space="preserve">admission of Members </w:t>
      </w:r>
      <w:r w:rsidRPr="002B1947">
        <w:rPr>
          <w:lang w:val="en-US"/>
        </w:rPr>
        <w:t>and the</w:t>
      </w:r>
      <w:r w:rsidR="00AC183C" w:rsidRPr="002B1947">
        <w:rPr>
          <w:lang w:val="en-US"/>
        </w:rPr>
        <w:t xml:space="preserve"> rights and privileges of M</w:t>
      </w:r>
      <w:r w:rsidRPr="002B1947">
        <w:rPr>
          <w:lang w:val="en-US"/>
        </w:rPr>
        <w:t xml:space="preserve">embers, and the entrance fees, subscriptions and other fees or payments to be made by </w:t>
      </w:r>
      <w:proofErr w:type="gramStart"/>
      <w:r w:rsidRPr="002B1947">
        <w:rPr>
          <w:lang w:val="en-US"/>
        </w:rPr>
        <w:t>Members;</w:t>
      </w:r>
      <w:proofErr w:type="gramEnd"/>
      <w:r w:rsidRPr="002B1947">
        <w:rPr>
          <w:lang w:val="en-US"/>
        </w:rPr>
        <w:tab/>
      </w:r>
    </w:p>
    <w:p w14:paraId="493ED350" w14:textId="73F95834" w:rsidR="00A1450E" w:rsidRPr="002B1947" w:rsidRDefault="00A1450E" w:rsidP="00A40CA3">
      <w:pPr>
        <w:pStyle w:val="Level2"/>
        <w:rPr>
          <w:lang w:val="en-US"/>
        </w:rPr>
      </w:pPr>
      <w:r w:rsidRPr="002B1947">
        <w:rPr>
          <w:lang w:val="en-US"/>
        </w:rPr>
        <w:t>the procedure at General Meetings a</w:t>
      </w:r>
      <w:r w:rsidR="003559F7" w:rsidRPr="002B1947">
        <w:rPr>
          <w:lang w:val="en-US"/>
        </w:rPr>
        <w:t>nd meetings of the Board and Co</w:t>
      </w:r>
      <w:r w:rsidRPr="002B1947">
        <w:rPr>
          <w:lang w:val="en-US"/>
        </w:rPr>
        <w:t xml:space="preserve">mmittees insofar as such procedure is not regulated by the </w:t>
      </w:r>
      <w:proofErr w:type="gramStart"/>
      <w:r w:rsidRPr="002B1947">
        <w:rPr>
          <w:lang w:val="en-US"/>
        </w:rPr>
        <w:t>Articles;</w:t>
      </w:r>
      <w:proofErr w:type="gramEnd"/>
    </w:p>
    <w:p w14:paraId="0A3D7BCF" w14:textId="3FB9BD40" w:rsidR="00A1450E" w:rsidRPr="002B1947" w:rsidRDefault="00A1450E" w:rsidP="00A40CA3">
      <w:pPr>
        <w:pStyle w:val="Level2"/>
        <w:rPr>
          <w:lang w:val="en-US"/>
        </w:rPr>
      </w:pPr>
      <w:r w:rsidRPr="002B1947">
        <w:rPr>
          <w:lang w:val="en-US"/>
        </w:rPr>
        <w:t>the conduct of Members in relat</w:t>
      </w:r>
      <w:r w:rsidR="003559F7" w:rsidRPr="002B1947">
        <w:rPr>
          <w:lang w:val="en-US"/>
        </w:rPr>
        <w:t xml:space="preserve">ion to one another, and to </w:t>
      </w:r>
      <w:r w:rsidR="00CE0436" w:rsidRPr="002B1947">
        <w:rPr>
          <w:lang w:val="en-US"/>
        </w:rPr>
        <w:t>the Association</w:t>
      </w:r>
      <w:r w:rsidR="003559F7" w:rsidRPr="002B1947">
        <w:rPr>
          <w:lang w:val="en-US"/>
        </w:rPr>
        <w:t>’s</w:t>
      </w:r>
      <w:r w:rsidRPr="002B1947">
        <w:rPr>
          <w:lang w:val="en-US"/>
        </w:rPr>
        <w:t xml:space="preserve"> employees and </w:t>
      </w:r>
      <w:proofErr w:type="gramStart"/>
      <w:r w:rsidRPr="002B1947">
        <w:rPr>
          <w:lang w:val="en-US"/>
        </w:rPr>
        <w:t>volunteers;</w:t>
      </w:r>
      <w:proofErr w:type="gramEnd"/>
    </w:p>
    <w:p w14:paraId="73C35C35" w14:textId="539E0B8D" w:rsidR="00A1450E" w:rsidRPr="002B1947" w:rsidRDefault="00A1450E" w:rsidP="00A40CA3">
      <w:pPr>
        <w:pStyle w:val="Level2"/>
        <w:rPr>
          <w:lang w:val="en-US"/>
        </w:rPr>
      </w:pPr>
      <w:r w:rsidRPr="002B1947">
        <w:rPr>
          <w:lang w:val="en-US"/>
        </w:rPr>
        <w:t>any other subjects which the Articles provide may be covered by Regulations;</w:t>
      </w:r>
      <w:r w:rsidR="00DD35B5" w:rsidRPr="002B1947">
        <w:rPr>
          <w:lang w:val="en-US"/>
        </w:rPr>
        <w:t xml:space="preserve"> and</w:t>
      </w:r>
    </w:p>
    <w:p w14:paraId="28B55D4F" w14:textId="712E0F1D" w:rsidR="004A139B" w:rsidRPr="002B1947" w:rsidRDefault="00A1450E" w:rsidP="00A40CA3">
      <w:pPr>
        <w:pStyle w:val="Level2"/>
        <w:rPr>
          <w:lang w:val="en-US"/>
        </w:rPr>
      </w:pPr>
      <w:proofErr w:type="gramStart"/>
      <w:r w:rsidRPr="002B1947">
        <w:rPr>
          <w:lang w:val="en-US"/>
        </w:rPr>
        <w:t>generally</w:t>
      </w:r>
      <w:proofErr w:type="gramEnd"/>
      <w:r w:rsidRPr="002B1947">
        <w:rPr>
          <w:lang w:val="en-US"/>
        </w:rPr>
        <w:t xml:space="preserve"> all such matters as are commonly the </w:t>
      </w:r>
      <w:r w:rsidR="00C86DD3" w:rsidRPr="002B1947">
        <w:rPr>
          <w:lang w:val="en-US"/>
        </w:rPr>
        <w:t xml:space="preserve">subject of company rules or bye </w:t>
      </w:r>
      <w:r w:rsidRPr="002B1947">
        <w:rPr>
          <w:lang w:val="en-US"/>
        </w:rPr>
        <w:t xml:space="preserve">laws provided that no </w:t>
      </w:r>
      <w:r w:rsidR="00DD35B5" w:rsidRPr="002B1947">
        <w:rPr>
          <w:lang w:val="en-US"/>
        </w:rPr>
        <w:t>R</w:t>
      </w:r>
      <w:r w:rsidRPr="002B1947">
        <w:rPr>
          <w:lang w:val="en-US"/>
        </w:rPr>
        <w:t>egulation shall contravene any of the provisions of the Articles or the Act.</w:t>
      </w:r>
      <w:r w:rsidR="004A139B" w:rsidRPr="002B1947">
        <w:rPr>
          <w:lang w:val="en-US"/>
        </w:rPr>
        <w:t xml:space="preserve"> </w:t>
      </w:r>
    </w:p>
    <w:p w14:paraId="50C96382" w14:textId="77777777" w:rsidR="004A139B" w:rsidRPr="002B1947" w:rsidRDefault="004A139B" w:rsidP="00DB306D">
      <w:pPr>
        <w:pStyle w:val="Level1"/>
        <w:widowControl w:val="0"/>
        <w:spacing w:line="360" w:lineRule="auto"/>
      </w:pPr>
      <w:r w:rsidRPr="002B1947">
        <w:t>The Boa</w:t>
      </w:r>
      <w:r w:rsidR="00C86DD3" w:rsidRPr="002B1947">
        <w:t>rd must adopt such means as it</w:t>
      </w:r>
      <w:r w:rsidRPr="002B1947">
        <w:t xml:space="preserve"> think</w:t>
      </w:r>
      <w:r w:rsidR="00C86DD3" w:rsidRPr="002B1947">
        <w:t>s</w:t>
      </w:r>
      <w:r w:rsidRPr="002B1947">
        <w:t xml:space="preserve"> sufficient to bring the </w:t>
      </w:r>
      <w:r w:rsidR="00DD35B5" w:rsidRPr="002B1947">
        <w:t>R</w:t>
      </w:r>
      <w:r w:rsidRPr="002B1947">
        <w:t xml:space="preserve">egulations </w:t>
      </w:r>
      <w:r w:rsidR="00900960" w:rsidRPr="002B1947">
        <w:t>relating to</w:t>
      </w:r>
      <w:r w:rsidRPr="002B1947">
        <w:t xml:space="preserve"> </w:t>
      </w:r>
      <w:r w:rsidR="00900960" w:rsidRPr="002B1947">
        <w:t xml:space="preserve">its </w:t>
      </w:r>
      <w:r w:rsidR="00DD35B5" w:rsidRPr="002B1947">
        <w:t>O</w:t>
      </w:r>
      <w:r w:rsidR="00900960" w:rsidRPr="002B1947">
        <w:t xml:space="preserve">bjects, </w:t>
      </w:r>
      <w:r w:rsidR="00DD35B5" w:rsidRPr="002B1947">
        <w:t>P</w:t>
      </w:r>
      <w:r w:rsidR="00900960" w:rsidRPr="002B1947">
        <w:t xml:space="preserve">owers and </w:t>
      </w:r>
      <w:r w:rsidR="00DD35B5" w:rsidRPr="002B1947">
        <w:t>R</w:t>
      </w:r>
      <w:r w:rsidR="00900960" w:rsidRPr="002B1947">
        <w:t>esponsibilities</w:t>
      </w:r>
      <w:r w:rsidR="00900960" w:rsidRPr="002B1947" w:rsidDel="00900960">
        <w:t xml:space="preserve"> </w:t>
      </w:r>
      <w:r w:rsidR="003559F7" w:rsidRPr="002B1947">
        <w:t>to the notice of Members</w:t>
      </w:r>
      <w:r w:rsidR="00A1450E" w:rsidRPr="002B1947">
        <w:t>.</w:t>
      </w:r>
    </w:p>
    <w:p w14:paraId="58FB5AD3" w14:textId="77777777" w:rsidR="004B4374" w:rsidRDefault="004A139B" w:rsidP="00DB306D">
      <w:pPr>
        <w:pStyle w:val="Level1"/>
        <w:widowControl w:val="0"/>
        <w:spacing w:line="360" w:lineRule="auto"/>
      </w:pPr>
      <w:bookmarkStart w:id="21" w:name="_Ref459378890"/>
      <w:r w:rsidRPr="002B1947">
        <w:t xml:space="preserve">The </w:t>
      </w:r>
      <w:r w:rsidR="00DD35B5" w:rsidRPr="002B1947">
        <w:t>R</w:t>
      </w:r>
      <w:r w:rsidRPr="002B1947">
        <w:t xml:space="preserve">egulations </w:t>
      </w:r>
      <w:r w:rsidR="00900960" w:rsidRPr="002B1947">
        <w:t xml:space="preserve">relating to its </w:t>
      </w:r>
      <w:r w:rsidR="00DD35B5" w:rsidRPr="002B1947">
        <w:t>O</w:t>
      </w:r>
      <w:r w:rsidR="00900960" w:rsidRPr="002B1947">
        <w:t xml:space="preserve">bjects, </w:t>
      </w:r>
      <w:r w:rsidR="00DD35B5" w:rsidRPr="002B1947">
        <w:t>P</w:t>
      </w:r>
      <w:r w:rsidR="00900960" w:rsidRPr="002B1947">
        <w:t xml:space="preserve">owers and </w:t>
      </w:r>
      <w:r w:rsidR="00DD35B5" w:rsidRPr="002B1947">
        <w:t>R</w:t>
      </w:r>
      <w:r w:rsidR="00900960" w:rsidRPr="002B1947">
        <w:t>esponsibilities</w:t>
      </w:r>
      <w:r w:rsidR="00900960" w:rsidRPr="002B1947" w:rsidDel="00900960">
        <w:t xml:space="preserve"> </w:t>
      </w:r>
      <w:r w:rsidRPr="002B1947">
        <w:t>shall be bin</w:t>
      </w:r>
      <w:r w:rsidR="003559F7" w:rsidRPr="002B1947">
        <w:t xml:space="preserve">ding on all </w:t>
      </w:r>
      <w:r w:rsidR="00DD35B5" w:rsidRPr="002B1947">
        <w:t>M</w:t>
      </w:r>
      <w:r w:rsidR="003559F7" w:rsidRPr="002B1947">
        <w:t>embers</w:t>
      </w:r>
      <w:r w:rsidRPr="002B1947">
        <w:t>. No regulation or bye law shall be inconsistent with, or shall affect or repeal</w:t>
      </w:r>
      <w:r w:rsidR="003559F7" w:rsidRPr="002B1947">
        <w:t>,</w:t>
      </w:r>
      <w:r w:rsidRPr="002B1947">
        <w:t xml:space="preserve"> anything contained in the Articles</w:t>
      </w:r>
      <w:r w:rsidR="00A1450E" w:rsidRPr="002B1947">
        <w:t>.</w:t>
      </w:r>
      <w:bookmarkEnd w:id="21"/>
    </w:p>
    <w:p w14:paraId="3DD8405F" w14:textId="77777777" w:rsidR="004B4374" w:rsidRPr="002B1947" w:rsidRDefault="004B4374" w:rsidP="004B4374">
      <w:pPr>
        <w:pStyle w:val="Level1"/>
        <w:widowControl w:val="0"/>
        <w:numPr>
          <w:ilvl w:val="0"/>
          <w:numId w:val="0"/>
        </w:numPr>
        <w:spacing w:line="360" w:lineRule="auto"/>
        <w:ind w:left="850" w:hanging="850"/>
      </w:pPr>
    </w:p>
    <w:p w14:paraId="2C2A4FAF" w14:textId="77777777" w:rsidR="004A139B" w:rsidRPr="002B1947" w:rsidRDefault="004A139B" w:rsidP="00FD2974">
      <w:pPr>
        <w:widowControl w:val="0"/>
        <w:tabs>
          <w:tab w:val="center" w:pos="4153"/>
          <w:tab w:val="right" w:pos="8306"/>
        </w:tabs>
        <w:spacing w:after="200" w:line="360" w:lineRule="auto"/>
        <w:rPr>
          <w:b/>
        </w:rPr>
      </w:pPr>
      <w:r w:rsidRPr="002B1947">
        <w:rPr>
          <w:b/>
        </w:rPr>
        <w:t>GENERAL MEETINGS</w:t>
      </w:r>
    </w:p>
    <w:p w14:paraId="6E3FB7E0" w14:textId="77777777" w:rsidR="004A139B" w:rsidRPr="002B1947" w:rsidRDefault="00DD35B5" w:rsidP="00DB306D">
      <w:pPr>
        <w:pStyle w:val="Level1"/>
        <w:widowControl w:val="0"/>
        <w:spacing w:line="360" w:lineRule="auto"/>
      </w:pPr>
      <w:r w:rsidRPr="002B1947">
        <w:t>The</w:t>
      </w:r>
      <w:r w:rsidR="00CE0436" w:rsidRPr="002B1947">
        <w:t xml:space="preserve"> Association</w:t>
      </w:r>
      <w:r w:rsidR="004A139B" w:rsidRPr="002B1947">
        <w:t xml:space="preserve"> shall</w:t>
      </w:r>
      <w:r w:rsidR="00C86DD3" w:rsidRPr="002B1947">
        <w:t>,</w:t>
      </w:r>
      <w:r w:rsidR="004A139B" w:rsidRPr="002B1947">
        <w:t xml:space="preserve"> in each year</w:t>
      </w:r>
      <w:r w:rsidR="00C86DD3" w:rsidRPr="002B1947">
        <w:t>,</w:t>
      </w:r>
      <w:r w:rsidR="004A139B" w:rsidRPr="002B1947">
        <w:t xml:space="preserve"> hold a General Meeting as its Annual General Meeting in addition to any other meetings in that year, shall specify the meeting as such in the notices calling it. Not more than </w:t>
      </w:r>
      <w:r w:rsidR="00C86DD3" w:rsidRPr="002B1947">
        <w:t xml:space="preserve">fifteen </w:t>
      </w:r>
      <w:r w:rsidR="00F446DA" w:rsidRPr="002B1947">
        <w:t>(</w:t>
      </w:r>
      <w:r w:rsidR="004A139B" w:rsidRPr="002B1947">
        <w:t>15</w:t>
      </w:r>
      <w:r w:rsidR="00F446DA" w:rsidRPr="002B1947">
        <w:t>)</w:t>
      </w:r>
      <w:r w:rsidR="004A139B" w:rsidRPr="002B1947">
        <w:t xml:space="preserve"> months may elapse between successive Annual General Meetings. </w:t>
      </w:r>
    </w:p>
    <w:p w14:paraId="1D7DFB45" w14:textId="77777777" w:rsidR="004A139B" w:rsidRPr="002B1947" w:rsidRDefault="00DD35B5" w:rsidP="00DB306D">
      <w:pPr>
        <w:pStyle w:val="Level1"/>
        <w:widowControl w:val="0"/>
        <w:spacing w:line="360" w:lineRule="auto"/>
      </w:pPr>
      <w:r w:rsidRPr="002B1947">
        <w:t>The Board</w:t>
      </w:r>
      <w:r w:rsidR="004A139B" w:rsidRPr="002B1947">
        <w:t xml:space="preserve"> may whenever they </w:t>
      </w:r>
      <w:r w:rsidRPr="002B1947">
        <w:t>think</w:t>
      </w:r>
      <w:r w:rsidR="004A139B" w:rsidRPr="002B1947">
        <w:t xml:space="preserve"> fit call </w:t>
      </w:r>
      <w:r w:rsidR="00F446DA" w:rsidRPr="002B1947">
        <w:t xml:space="preserve">a </w:t>
      </w:r>
      <w:r w:rsidR="00241EE3" w:rsidRPr="002B1947">
        <w:t>General Meeting</w:t>
      </w:r>
      <w:r w:rsidR="004A139B" w:rsidRPr="002B1947">
        <w:t xml:space="preserve"> and on the requisition of </w:t>
      </w:r>
      <w:r w:rsidR="00FF6998">
        <w:t>Full</w:t>
      </w:r>
      <w:r w:rsidR="004B4374">
        <w:t xml:space="preserve"> </w:t>
      </w:r>
      <w:r w:rsidR="004A139B" w:rsidRPr="002B1947">
        <w:t>Members pursuant to the provisions of the Companies Acts shall proceed to convene a General Meeting in accordance with those provisions.  If at any time there are not within the United Kingdom sufficient members of the Board capable of acting to form a quorum any member of the Board may call a General Meeting.</w:t>
      </w:r>
    </w:p>
    <w:p w14:paraId="051D5951" w14:textId="77777777" w:rsidR="00A1450E" w:rsidRPr="002B1947" w:rsidRDefault="00A1450E" w:rsidP="00DB306D">
      <w:pPr>
        <w:pStyle w:val="Level1"/>
        <w:widowControl w:val="0"/>
        <w:spacing w:line="360" w:lineRule="auto"/>
      </w:pPr>
      <w:r w:rsidRPr="002B1947">
        <w:lastRenderedPageBreak/>
        <w:t>All General Meetings, other than Annual General Meetings, shall be called Extraordinary General Meetings.</w:t>
      </w:r>
      <w:r w:rsidRPr="002B1947">
        <w:tab/>
      </w:r>
    </w:p>
    <w:p w14:paraId="51F82455" w14:textId="77777777" w:rsidR="004A139B" w:rsidRPr="002B1947" w:rsidRDefault="004A139B" w:rsidP="00FD2974">
      <w:pPr>
        <w:widowControl w:val="0"/>
        <w:tabs>
          <w:tab w:val="center" w:pos="4153"/>
          <w:tab w:val="right" w:pos="8306"/>
        </w:tabs>
        <w:spacing w:after="200" w:line="360" w:lineRule="auto"/>
        <w:rPr>
          <w:b/>
        </w:rPr>
      </w:pPr>
      <w:r w:rsidRPr="002B1947">
        <w:rPr>
          <w:b/>
        </w:rPr>
        <w:t>NOTICE OF GENERAL MEETINGS</w:t>
      </w:r>
    </w:p>
    <w:p w14:paraId="3796BBA7" w14:textId="77777777" w:rsidR="004A139B" w:rsidRPr="002B1947" w:rsidRDefault="004A139B" w:rsidP="00DB306D">
      <w:pPr>
        <w:pStyle w:val="Level1"/>
        <w:widowControl w:val="0"/>
        <w:spacing w:line="360" w:lineRule="auto"/>
      </w:pPr>
      <w:r w:rsidRPr="002B1947">
        <w:t xml:space="preserve">A General Meeting shall be called by at least fourteen (14) clear days’ notice. An Annual General Meeting or an Extraordinary General Meeting at which a Special Resolution is proposed shall be called by at least </w:t>
      </w:r>
      <w:proofErr w:type="gramStart"/>
      <w:r w:rsidRPr="002B1947">
        <w:t>twenty one</w:t>
      </w:r>
      <w:proofErr w:type="gramEnd"/>
      <w:r w:rsidR="00710837" w:rsidRPr="002B1947">
        <w:t xml:space="preserve"> (21)</w:t>
      </w:r>
      <w:r w:rsidRPr="002B1947">
        <w:t xml:space="preserve"> clear </w:t>
      </w:r>
      <w:r w:rsidR="00C90768" w:rsidRPr="002B1947">
        <w:t>days’ notice</w:t>
      </w:r>
      <w:r w:rsidRPr="002B1947">
        <w:t>.</w:t>
      </w:r>
    </w:p>
    <w:p w14:paraId="2CA9C94A" w14:textId="77777777" w:rsidR="004A139B" w:rsidRPr="002B1947" w:rsidRDefault="004A139B" w:rsidP="00DB306D">
      <w:pPr>
        <w:pStyle w:val="Level1"/>
        <w:widowControl w:val="0"/>
        <w:spacing w:line="360" w:lineRule="auto"/>
      </w:pPr>
      <w:r w:rsidRPr="002B1947">
        <w:t xml:space="preserve">A General Meeting may be called by shorter notice if it is so agreed by a majority in the number of </w:t>
      </w:r>
      <w:r w:rsidR="00FF6998">
        <w:t xml:space="preserve">Full </w:t>
      </w:r>
      <w:r w:rsidRPr="002B1947">
        <w:t xml:space="preserve">Members having a right to attend and vote at the meeting, being a majority who together hold not less than ninety (90) </w:t>
      </w:r>
      <w:r w:rsidR="00035966" w:rsidRPr="002B1947">
        <w:t>per cent</w:t>
      </w:r>
      <w:r w:rsidRPr="002B1947">
        <w:t xml:space="preserve"> of the total voting rights at that meeting of all </w:t>
      </w:r>
      <w:r w:rsidR="00FF6998">
        <w:t xml:space="preserve">Full </w:t>
      </w:r>
      <w:r w:rsidRPr="002B1947">
        <w:t>Members.</w:t>
      </w:r>
    </w:p>
    <w:p w14:paraId="089BEAA3" w14:textId="77777777" w:rsidR="004A139B" w:rsidRPr="002B1947" w:rsidRDefault="004A139B" w:rsidP="00DB306D">
      <w:pPr>
        <w:pStyle w:val="Level1"/>
        <w:widowControl w:val="0"/>
        <w:spacing w:line="360" w:lineRule="auto"/>
      </w:pPr>
      <w:r w:rsidRPr="002B1947">
        <w:t xml:space="preserve">The notice shall contain a statement setting out the rights of </w:t>
      </w:r>
      <w:r w:rsidR="00FF6998">
        <w:t xml:space="preserve">Full </w:t>
      </w:r>
      <w:r w:rsidRPr="002B1947">
        <w:t>Members to appoint a Proxy under section 324 of the Companies Act 2006.</w:t>
      </w:r>
    </w:p>
    <w:p w14:paraId="60851F04" w14:textId="77777777" w:rsidR="004A139B" w:rsidRPr="002B1947" w:rsidRDefault="004A139B" w:rsidP="00DB306D">
      <w:pPr>
        <w:pStyle w:val="Level1"/>
        <w:widowControl w:val="0"/>
        <w:spacing w:line="360" w:lineRule="auto"/>
      </w:pPr>
      <w:r w:rsidRPr="002B1947">
        <w:t>The accidental omission to give notice of a meeting to or the non-receipt of notice of a meeting by any person entitled to receive notice shall not invalidate the proceedings at that meeting.</w:t>
      </w:r>
    </w:p>
    <w:p w14:paraId="6E03D84F" w14:textId="77777777" w:rsidR="004A139B" w:rsidRPr="002B1947" w:rsidRDefault="004A139B" w:rsidP="00DB306D">
      <w:pPr>
        <w:pStyle w:val="Level1"/>
        <w:widowControl w:val="0"/>
        <w:spacing w:line="360" w:lineRule="auto"/>
      </w:pPr>
      <w:r w:rsidRPr="002B1947">
        <w:t>The notice shall specify the time and place of the meeting and the nature of the business to be transacted and in the case of an Annual General Meeting shall specify the meeting as such.</w:t>
      </w:r>
    </w:p>
    <w:p w14:paraId="248E3235" w14:textId="77777777" w:rsidR="004A139B" w:rsidRPr="002B1947" w:rsidRDefault="00710837" w:rsidP="00DB306D">
      <w:pPr>
        <w:pStyle w:val="Level1"/>
        <w:widowControl w:val="0"/>
        <w:spacing w:line="360" w:lineRule="auto"/>
      </w:pPr>
      <w:r w:rsidRPr="002B1947">
        <w:t xml:space="preserve">All </w:t>
      </w:r>
      <w:r w:rsidR="00FF6998">
        <w:t>Full</w:t>
      </w:r>
      <w:r w:rsidR="004B4374">
        <w:t xml:space="preserve"> M</w:t>
      </w:r>
      <w:r w:rsidRPr="002B1947">
        <w:t xml:space="preserve">embers of </w:t>
      </w:r>
      <w:r w:rsidR="00CE0436" w:rsidRPr="002B1947">
        <w:t>the Association</w:t>
      </w:r>
      <w:r w:rsidRPr="002B1947">
        <w:t xml:space="preserve"> </w:t>
      </w:r>
      <w:r w:rsidR="004A139B" w:rsidRPr="002B1947">
        <w:t>are entitled to a</w:t>
      </w:r>
      <w:r w:rsidRPr="002B1947">
        <w:t xml:space="preserve">ttend a General Meeting of </w:t>
      </w:r>
      <w:r w:rsidR="00CE0436" w:rsidRPr="002B1947">
        <w:t>the Association</w:t>
      </w:r>
      <w:r w:rsidRPr="002B1947">
        <w:t>.</w:t>
      </w:r>
    </w:p>
    <w:p w14:paraId="7E28D71E" w14:textId="77777777" w:rsidR="004A139B" w:rsidRPr="002B1947" w:rsidRDefault="004A139B" w:rsidP="00DB306D">
      <w:pPr>
        <w:pStyle w:val="Level1"/>
        <w:widowControl w:val="0"/>
        <w:spacing w:line="360" w:lineRule="auto"/>
      </w:pPr>
      <w:r w:rsidRPr="002B1947">
        <w:t>Notice shall be given to:</w:t>
      </w:r>
    </w:p>
    <w:p w14:paraId="18F366AD" w14:textId="0F06C526" w:rsidR="001D2FD7" w:rsidRDefault="004A139B" w:rsidP="00A40CA3">
      <w:pPr>
        <w:pStyle w:val="Level2"/>
        <w:rPr>
          <w:lang w:val="en-US"/>
        </w:rPr>
      </w:pPr>
      <w:r w:rsidRPr="002B1947">
        <w:rPr>
          <w:lang w:val="en-US"/>
        </w:rPr>
        <w:t xml:space="preserve">all </w:t>
      </w:r>
      <w:r w:rsidR="00FF6998">
        <w:rPr>
          <w:lang w:val="en-US"/>
        </w:rPr>
        <w:t>Full</w:t>
      </w:r>
      <w:r w:rsidR="004B4374">
        <w:rPr>
          <w:lang w:val="en-US"/>
        </w:rPr>
        <w:t xml:space="preserve"> </w:t>
      </w:r>
      <w:r w:rsidRPr="002B1947">
        <w:rPr>
          <w:lang w:val="en-US"/>
        </w:rPr>
        <w:t xml:space="preserve">Members whose address is </w:t>
      </w:r>
      <w:proofErr w:type="gramStart"/>
      <w:r w:rsidRPr="002B1947">
        <w:rPr>
          <w:lang w:val="en-US"/>
        </w:rPr>
        <w:t>known;</w:t>
      </w:r>
      <w:proofErr w:type="gramEnd"/>
    </w:p>
    <w:p w14:paraId="293784E7" w14:textId="11C5EECA" w:rsidR="001D2FD7" w:rsidRDefault="004A139B" w:rsidP="00A40CA3">
      <w:pPr>
        <w:pStyle w:val="Level2"/>
        <w:rPr>
          <w:lang w:val="en-US"/>
        </w:rPr>
      </w:pPr>
      <w:r w:rsidRPr="001D2FD7">
        <w:rPr>
          <w:lang w:val="en-US"/>
        </w:rPr>
        <w:t xml:space="preserve">the </w:t>
      </w:r>
      <w:proofErr w:type="gramStart"/>
      <w:r w:rsidR="005B1E97" w:rsidRPr="001D2FD7">
        <w:rPr>
          <w:lang w:val="en-US"/>
        </w:rPr>
        <w:t>Directors</w:t>
      </w:r>
      <w:r w:rsidR="00710837" w:rsidRPr="001D2FD7">
        <w:rPr>
          <w:lang w:val="en-US"/>
        </w:rPr>
        <w:t>;</w:t>
      </w:r>
      <w:proofErr w:type="gramEnd"/>
    </w:p>
    <w:p w14:paraId="372E1965" w14:textId="716686C2" w:rsidR="001D2FD7" w:rsidRDefault="00710837" w:rsidP="00A40CA3">
      <w:pPr>
        <w:pStyle w:val="Level2"/>
        <w:rPr>
          <w:lang w:val="en-US"/>
        </w:rPr>
      </w:pPr>
      <w:r w:rsidRPr="001D2FD7">
        <w:rPr>
          <w:lang w:val="en-US"/>
        </w:rPr>
        <w:t xml:space="preserve">the </w:t>
      </w:r>
      <w:proofErr w:type="gramStart"/>
      <w:r w:rsidRPr="001D2FD7">
        <w:rPr>
          <w:lang w:val="en-US"/>
        </w:rPr>
        <w:t>A</w:t>
      </w:r>
      <w:r w:rsidR="004A139B" w:rsidRPr="001D2FD7">
        <w:rPr>
          <w:lang w:val="en-US"/>
        </w:rPr>
        <w:t>uditors</w:t>
      </w:r>
      <w:r w:rsidRPr="001D2FD7">
        <w:rPr>
          <w:lang w:val="en-US"/>
        </w:rPr>
        <w:t>;</w:t>
      </w:r>
      <w:proofErr w:type="gramEnd"/>
    </w:p>
    <w:p w14:paraId="0AA03F59" w14:textId="054CB658" w:rsidR="004A139B" w:rsidRPr="001D2FD7" w:rsidRDefault="004A139B" w:rsidP="00A40CA3">
      <w:pPr>
        <w:pStyle w:val="Level2"/>
        <w:rPr>
          <w:lang w:val="en-US"/>
        </w:rPr>
      </w:pPr>
      <w:r w:rsidRPr="001D2FD7">
        <w:rPr>
          <w:lang w:val="en-US"/>
        </w:rPr>
        <w:t>any other b</w:t>
      </w:r>
      <w:r w:rsidR="00710837" w:rsidRPr="001D2FD7">
        <w:rPr>
          <w:lang w:val="en-US"/>
        </w:rPr>
        <w:t>ody entitled to receive notice.</w:t>
      </w:r>
    </w:p>
    <w:p w14:paraId="40AAFBF2" w14:textId="77777777" w:rsidR="004A139B" w:rsidRPr="002B1947" w:rsidRDefault="004A139B" w:rsidP="00503001">
      <w:pPr>
        <w:pStyle w:val="Level1"/>
        <w:widowControl w:val="0"/>
        <w:spacing w:line="360" w:lineRule="auto"/>
      </w:pPr>
      <w:r w:rsidRPr="002B1947">
        <w:t xml:space="preserve">Notice </w:t>
      </w:r>
      <w:r w:rsidR="00710837" w:rsidRPr="002B1947">
        <w:t xml:space="preserve">of a General Meeting of </w:t>
      </w:r>
      <w:r w:rsidR="00CE0436" w:rsidRPr="002B1947">
        <w:t>the Association</w:t>
      </w:r>
      <w:r w:rsidRPr="002B1947">
        <w:t xml:space="preserve"> shall be given by such of the following means as the Board shall from time to time decide:</w:t>
      </w:r>
    </w:p>
    <w:p w14:paraId="7A9038BE" w14:textId="6AFBF6CD" w:rsidR="004A139B" w:rsidRPr="002B1947" w:rsidRDefault="004A139B" w:rsidP="00A40CA3">
      <w:pPr>
        <w:pStyle w:val="Level2"/>
        <w:rPr>
          <w:lang w:val="en-US"/>
        </w:rPr>
      </w:pPr>
      <w:r w:rsidRPr="002B1947">
        <w:rPr>
          <w:lang w:val="en-US"/>
        </w:rPr>
        <w:t>by placing notice of the m</w:t>
      </w:r>
      <w:r w:rsidR="00710837" w:rsidRPr="002B1947">
        <w:rPr>
          <w:lang w:val="en-US"/>
        </w:rPr>
        <w:t>eeting on the</w:t>
      </w:r>
      <w:r w:rsidR="00CE0436" w:rsidRPr="002B1947">
        <w:rPr>
          <w:lang w:val="en-US"/>
        </w:rPr>
        <w:t xml:space="preserve"> Association</w:t>
      </w:r>
      <w:r w:rsidRPr="002B1947">
        <w:rPr>
          <w:lang w:val="en-US"/>
        </w:rPr>
        <w:t xml:space="preserve"> website throughout the period from the giving of the notice to the start of the meeting to which</w:t>
      </w:r>
      <w:r w:rsidR="00710837" w:rsidRPr="002B1947">
        <w:rPr>
          <w:lang w:val="en-US"/>
        </w:rPr>
        <w:t xml:space="preserve"> the notice relates (unless </w:t>
      </w:r>
      <w:r w:rsidR="00CE0436" w:rsidRPr="002B1947">
        <w:rPr>
          <w:lang w:val="en-US"/>
        </w:rPr>
        <w:t>the Association</w:t>
      </w:r>
      <w:r w:rsidRPr="002B1947">
        <w:rPr>
          <w:lang w:val="en-US"/>
        </w:rPr>
        <w:t xml:space="preserve"> shall be prevented from maintaining such notice on its website by reason of matters outside its control</w:t>
      </w:r>
      <w:proofErr w:type="gramStart"/>
      <w:r w:rsidRPr="002B1947">
        <w:rPr>
          <w:lang w:val="en-US"/>
        </w:rPr>
        <w:t>);</w:t>
      </w:r>
      <w:proofErr w:type="gramEnd"/>
    </w:p>
    <w:p w14:paraId="09DDDC52" w14:textId="5F381673" w:rsidR="004A139B" w:rsidRPr="002B1947" w:rsidRDefault="004A139B" w:rsidP="00A40CA3">
      <w:pPr>
        <w:pStyle w:val="Level2"/>
        <w:rPr>
          <w:lang w:val="en-US"/>
        </w:rPr>
      </w:pPr>
      <w:r w:rsidRPr="002B1947">
        <w:rPr>
          <w:lang w:val="en-US"/>
        </w:rPr>
        <w:lastRenderedPageBreak/>
        <w:t>by placing notice of the meeting in any newsletter</w:t>
      </w:r>
      <w:r w:rsidR="00710837" w:rsidRPr="002B1947">
        <w:rPr>
          <w:lang w:val="en-US"/>
        </w:rPr>
        <w:t>,</w:t>
      </w:r>
      <w:r w:rsidRPr="002B1947">
        <w:rPr>
          <w:lang w:val="en-US"/>
        </w:rPr>
        <w:t xml:space="preserve"> magazine or similar publication which in the opinion of the Board is likely to come to t</w:t>
      </w:r>
      <w:r w:rsidR="00710837" w:rsidRPr="002B1947">
        <w:rPr>
          <w:lang w:val="en-US"/>
        </w:rPr>
        <w:t xml:space="preserve">he notice of the </w:t>
      </w:r>
      <w:r w:rsidR="00FF6998">
        <w:rPr>
          <w:lang w:val="en-US"/>
        </w:rPr>
        <w:t>Full</w:t>
      </w:r>
      <w:r w:rsidR="004B4374">
        <w:rPr>
          <w:lang w:val="en-US"/>
        </w:rPr>
        <w:t xml:space="preserve"> </w:t>
      </w:r>
      <w:proofErr w:type="gramStart"/>
      <w:r w:rsidR="00710837" w:rsidRPr="002B1947">
        <w:rPr>
          <w:lang w:val="en-US"/>
        </w:rPr>
        <w:t>Member</w:t>
      </w:r>
      <w:r w:rsidR="004B4374">
        <w:rPr>
          <w:lang w:val="en-US"/>
        </w:rPr>
        <w:t>s</w:t>
      </w:r>
      <w:r w:rsidRPr="002B1947">
        <w:rPr>
          <w:lang w:val="en-US"/>
        </w:rPr>
        <w:t>;</w:t>
      </w:r>
      <w:proofErr w:type="gramEnd"/>
    </w:p>
    <w:p w14:paraId="1F59DCAE" w14:textId="05C21CE9" w:rsidR="004A139B" w:rsidRPr="002B1947" w:rsidRDefault="004A139B" w:rsidP="00A40CA3">
      <w:pPr>
        <w:pStyle w:val="Level2"/>
        <w:rPr>
          <w:lang w:val="en-US"/>
        </w:rPr>
      </w:pPr>
      <w:r w:rsidRPr="002B1947">
        <w:rPr>
          <w:lang w:val="en-US"/>
        </w:rPr>
        <w:t xml:space="preserve">by sending written notice by mail of </w:t>
      </w:r>
      <w:r w:rsidR="00710837" w:rsidRPr="002B1947">
        <w:rPr>
          <w:lang w:val="en-US"/>
        </w:rPr>
        <w:t xml:space="preserve">the meeting to all </w:t>
      </w:r>
      <w:r w:rsidR="00FF6998">
        <w:rPr>
          <w:lang w:val="en-US"/>
        </w:rPr>
        <w:t>Full</w:t>
      </w:r>
      <w:r w:rsidR="00FF6998" w:rsidRPr="002B1947">
        <w:rPr>
          <w:lang w:val="en-US"/>
        </w:rPr>
        <w:t xml:space="preserve"> </w:t>
      </w:r>
      <w:r w:rsidR="00710837" w:rsidRPr="002B1947">
        <w:rPr>
          <w:lang w:val="en-US"/>
        </w:rPr>
        <w:t xml:space="preserve">Members </w:t>
      </w:r>
      <w:r w:rsidRPr="002B1947">
        <w:rPr>
          <w:lang w:val="en-US"/>
        </w:rPr>
        <w:t xml:space="preserve">in the United Kingdom at </w:t>
      </w:r>
      <w:r w:rsidR="00710837" w:rsidRPr="002B1947">
        <w:rPr>
          <w:lang w:val="en-US"/>
        </w:rPr>
        <w:t xml:space="preserve">the last known address of such </w:t>
      </w:r>
      <w:r w:rsidR="00FF6998">
        <w:rPr>
          <w:lang w:val="en-US"/>
        </w:rPr>
        <w:t>Full</w:t>
      </w:r>
      <w:r w:rsidR="00FF6998" w:rsidRPr="002B1947">
        <w:rPr>
          <w:lang w:val="en-US"/>
        </w:rPr>
        <w:t xml:space="preserve"> </w:t>
      </w:r>
      <w:proofErr w:type="gramStart"/>
      <w:r w:rsidR="00710837" w:rsidRPr="002B1947">
        <w:rPr>
          <w:lang w:val="en-US"/>
        </w:rPr>
        <w:t>M</w:t>
      </w:r>
      <w:r w:rsidRPr="002B1947">
        <w:rPr>
          <w:lang w:val="en-US"/>
        </w:rPr>
        <w:t>ember;</w:t>
      </w:r>
      <w:proofErr w:type="gramEnd"/>
    </w:p>
    <w:p w14:paraId="5573BD1A" w14:textId="02DBD60A" w:rsidR="004A139B" w:rsidRPr="002B1947" w:rsidRDefault="004A139B" w:rsidP="00A40CA3">
      <w:pPr>
        <w:pStyle w:val="Level2"/>
        <w:rPr>
          <w:lang w:val="en-US"/>
        </w:rPr>
      </w:pPr>
      <w:r w:rsidRPr="002B1947">
        <w:rPr>
          <w:lang w:val="en-US"/>
        </w:rPr>
        <w:t>by sending written notice by electronic mail of th</w:t>
      </w:r>
      <w:r w:rsidR="00710837" w:rsidRPr="002B1947">
        <w:rPr>
          <w:lang w:val="en-US"/>
        </w:rPr>
        <w:t xml:space="preserve">e Meeting to all </w:t>
      </w:r>
      <w:r w:rsidR="00FF6998">
        <w:rPr>
          <w:lang w:val="en-US"/>
        </w:rPr>
        <w:t>Full</w:t>
      </w:r>
      <w:r w:rsidR="00FF6998" w:rsidRPr="002B1947">
        <w:rPr>
          <w:lang w:val="en-US"/>
        </w:rPr>
        <w:t xml:space="preserve"> </w:t>
      </w:r>
      <w:r w:rsidR="00710837" w:rsidRPr="002B1947">
        <w:rPr>
          <w:lang w:val="en-US"/>
        </w:rPr>
        <w:t xml:space="preserve">Members </w:t>
      </w:r>
      <w:r w:rsidRPr="002B1947">
        <w:rPr>
          <w:lang w:val="en-US"/>
        </w:rPr>
        <w:t>at the la</w:t>
      </w:r>
      <w:r w:rsidR="00710837" w:rsidRPr="002B1947">
        <w:rPr>
          <w:lang w:val="en-US"/>
        </w:rPr>
        <w:t>st known email address of such M</w:t>
      </w:r>
      <w:r w:rsidRPr="002B1947">
        <w:rPr>
          <w:lang w:val="en-US"/>
        </w:rPr>
        <w:t>ember; and</w:t>
      </w:r>
    </w:p>
    <w:p w14:paraId="542A69A2" w14:textId="46AEE45F" w:rsidR="004A139B" w:rsidRPr="002B1947" w:rsidRDefault="001D2FD7" w:rsidP="00A40CA3">
      <w:pPr>
        <w:pStyle w:val="Level2"/>
        <w:rPr>
          <w:lang w:val="en-US"/>
        </w:rPr>
      </w:pPr>
      <w:r>
        <w:rPr>
          <w:lang w:val="en-US"/>
        </w:rPr>
        <w:t>s</w:t>
      </w:r>
      <w:r w:rsidR="004A139B" w:rsidRPr="002B1947">
        <w:rPr>
          <w:lang w:val="en-US"/>
        </w:rPr>
        <w:t xml:space="preserve">uch other means as shall seem to the </w:t>
      </w:r>
      <w:r w:rsidR="00710837" w:rsidRPr="002B1947">
        <w:rPr>
          <w:lang w:val="en-US"/>
        </w:rPr>
        <w:t xml:space="preserve">Board to be useful to inform </w:t>
      </w:r>
      <w:r w:rsidR="00FF6998">
        <w:rPr>
          <w:lang w:val="en-US"/>
        </w:rPr>
        <w:t>Full</w:t>
      </w:r>
      <w:r w:rsidR="00FF6998" w:rsidRPr="002B1947">
        <w:rPr>
          <w:lang w:val="en-US"/>
        </w:rPr>
        <w:t xml:space="preserve"> </w:t>
      </w:r>
      <w:r w:rsidR="00710837" w:rsidRPr="002B1947">
        <w:rPr>
          <w:lang w:val="en-US"/>
        </w:rPr>
        <w:t>M</w:t>
      </w:r>
      <w:r w:rsidR="004A139B" w:rsidRPr="002B1947">
        <w:rPr>
          <w:lang w:val="en-US"/>
        </w:rPr>
        <w:t>embers.</w:t>
      </w:r>
    </w:p>
    <w:p w14:paraId="7A2347DC" w14:textId="77777777" w:rsidR="004A139B" w:rsidRDefault="004A139B" w:rsidP="0042764F">
      <w:pPr>
        <w:pStyle w:val="Body"/>
        <w:spacing w:line="360" w:lineRule="auto"/>
        <w:ind w:left="851"/>
      </w:pPr>
      <w:r w:rsidRPr="002B1947">
        <w:t>For the avoidance of doubt the Board may use one such option to the exclusion of the others</w:t>
      </w:r>
      <w:r w:rsidR="00710837" w:rsidRPr="002B1947">
        <w:t>,</w:t>
      </w:r>
      <w:r w:rsidRPr="002B1947">
        <w:t xml:space="preserve"> or such com</w:t>
      </w:r>
      <w:r w:rsidR="00710837" w:rsidRPr="002B1947">
        <w:t>bination of such options as it</w:t>
      </w:r>
      <w:r w:rsidRPr="002B1947">
        <w:t xml:space="preserve"> shall from time to time decide and a notice may be given partly by one means and partly by another so that (for example) a notice of the meeting may be given by letter or e-mail but</w:t>
      </w:r>
      <w:r w:rsidR="00710837" w:rsidRPr="002B1947">
        <w:t xml:space="preserve"> the</w:t>
      </w:r>
      <w:r w:rsidRPr="002B1947">
        <w:t xml:space="preserve"> </w:t>
      </w:r>
      <w:r w:rsidR="00FF6998">
        <w:rPr>
          <w:lang w:val="en-US"/>
        </w:rPr>
        <w:t>Full</w:t>
      </w:r>
      <w:r w:rsidR="00FF6998" w:rsidRPr="002B1947">
        <w:t xml:space="preserve"> </w:t>
      </w:r>
      <w:r w:rsidRPr="002B1947">
        <w:t>Member be referred</w:t>
      </w:r>
      <w:r w:rsidR="00710837" w:rsidRPr="002B1947">
        <w:t xml:space="preserve"> to the website for</w:t>
      </w:r>
      <w:r w:rsidRPr="002B1947">
        <w:t xml:space="preserve"> the details of the business. Notice shall for all purposes be deemed to be properly and sufficiently given to all </w:t>
      </w:r>
      <w:r w:rsidR="00FF6998">
        <w:rPr>
          <w:lang w:val="en-US"/>
        </w:rPr>
        <w:t>Full</w:t>
      </w:r>
      <w:r w:rsidR="00FF6998" w:rsidRPr="002B1947">
        <w:t xml:space="preserve"> </w:t>
      </w:r>
      <w:r w:rsidRPr="002B1947">
        <w:t>Members entitled to receive it when given in accordance with the provisions of this Article.</w:t>
      </w:r>
    </w:p>
    <w:p w14:paraId="3688C539" w14:textId="77777777" w:rsidR="004B4374" w:rsidRPr="00F63436" w:rsidRDefault="004B4374" w:rsidP="0042764F">
      <w:pPr>
        <w:pStyle w:val="Body"/>
        <w:spacing w:line="360" w:lineRule="auto"/>
        <w:ind w:left="851"/>
      </w:pPr>
    </w:p>
    <w:p w14:paraId="3802F0C0" w14:textId="77777777" w:rsidR="004A139B" w:rsidRPr="00F63436" w:rsidRDefault="004A139B" w:rsidP="00FD2974">
      <w:pPr>
        <w:widowControl w:val="0"/>
        <w:tabs>
          <w:tab w:val="center" w:pos="4153"/>
          <w:tab w:val="right" w:pos="8306"/>
        </w:tabs>
        <w:spacing w:after="200" w:line="360" w:lineRule="auto"/>
        <w:rPr>
          <w:b/>
        </w:rPr>
      </w:pPr>
      <w:r w:rsidRPr="00F63436">
        <w:rPr>
          <w:b/>
        </w:rPr>
        <w:t>PROCEEDINGS AT GENERAL MEETINGS</w:t>
      </w:r>
    </w:p>
    <w:p w14:paraId="63DAD5CE" w14:textId="77777777" w:rsidR="004A139B" w:rsidRPr="00F63436" w:rsidRDefault="004A139B" w:rsidP="0042764F">
      <w:pPr>
        <w:pStyle w:val="Level1"/>
        <w:widowControl w:val="0"/>
        <w:spacing w:line="360" w:lineRule="auto"/>
      </w:pPr>
      <w:r w:rsidRPr="00F63436">
        <w:t xml:space="preserve">The </w:t>
      </w:r>
      <w:r w:rsidR="005B1E97">
        <w:t>Chair</w:t>
      </w:r>
      <w:r w:rsidRPr="00F63436">
        <w:t xml:space="preserve"> shall preside as </w:t>
      </w:r>
      <w:r w:rsidR="005B1E97">
        <w:t>Chair</w:t>
      </w:r>
      <w:r w:rsidRPr="00F63436">
        <w:t xml:space="preserve"> at every General Meeting or if he shall not be present within </w:t>
      </w:r>
      <w:r w:rsidR="00F446DA">
        <w:t>fifteen (</w:t>
      </w:r>
      <w:r w:rsidRPr="00F63436">
        <w:t>15</w:t>
      </w:r>
      <w:r w:rsidR="00F446DA">
        <w:t>)</w:t>
      </w:r>
      <w:r w:rsidRPr="00F63436">
        <w:t xml:space="preserve"> minutes after the time appointed for holding the meeting, or shall be unwilling to preside, the Vice </w:t>
      </w:r>
      <w:r w:rsidR="005B1E97">
        <w:t>Chair</w:t>
      </w:r>
      <w:r w:rsidRPr="00F63436">
        <w:t xml:space="preserve"> (if any) shall, if present and willing to act, preside as </w:t>
      </w:r>
      <w:r w:rsidR="005B1E97">
        <w:t>Chair</w:t>
      </w:r>
      <w:r w:rsidRPr="00F63436">
        <w:t xml:space="preserve"> failing which the </w:t>
      </w:r>
      <w:r w:rsidR="00FF6998">
        <w:rPr>
          <w:lang w:val="en-US"/>
        </w:rPr>
        <w:t>Full</w:t>
      </w:r>
      <w:r w:rsidR="00FF6998" w:rsidRPr="00F63436">
        <w:t xml:space="preserve"> </w:t>
      </w:r>
      <w:r w:rsidRPr="00F63436">
        <w:t xml:space="preserve">Members present shall elect one of their number to be </w:t>
      </w:r>
      <w:r w:rsidR="005B1E97">
        <w:t>Chair</w:t>
      </w:r>
      <w:r w:rsidRPr="00F63436">
        <w:t xml:space="preserve"> of that meeting.</w:t>
      </w:r>
    </w:p>
    <w:p w14:paraId="5D493ACB" w14:textId="77777777" w:rsidR="003F403B" w:rsidRDefault="003F403B" w:rsidP="0042764F">
      <w:pPr>
        <w:pStyle w:val="Level1"/>
        <w:widowControl w:val="0"/>
        <w:spacing w:line="360" w:lineRule="auto"/>
      </w:pPr>
      <w:r>
        <w:t xml:space="preserve">No business shall be transacted at a General Meeting unless a quorum is present when the meeting proceeds to business. Fifteen </w:t>
      </w:r>
      <w:r w:rsidR="00FF6998">
        <w:rPr>
          <w:lang w:val="en-US"/>
        </w:rPr>
        <w:t>Full</w:t>
      </w:r>
      <w:r w:rsidR="00FF6998">
        <w:t xml:space="preserve"> </w:t>
      </w:r>
      <w:r>
        <w:t xml:space="preserve">Members present in person or by proxy shall be a quorum. </w:t>
      </w:r>
    </w:p>
    <w:p w14:paraId="5D615A5B" w14:textId="77777777" w:rsidR="004A139B" w:rsidRPr="00F63436" w:rsidRDefault="004A139B" w:rsidP="0042764F">
      <w:pPr>
        <w:pStyle w:val="Level1"/>
        <w:widowControl w:val="0"/>
        <w:spacing w:line="360" w:lineRule="auto"/>
      </w:pPr>
      <w:r w:rsidRPr="00F63436">
        <w:t xml:space="preserve">The </w:t>
      </w:r>
      <w:r w:rsidR="005B1E97">
        <w:t>Chair</w:t>
      </w:r>
      <w:r w:rsidRPr="00F63436">
        <w:t xml:space="preserve"> of any General Meeting may with the consent of any meeting at which a quorum is present (and shall if </w:t>
      </w:r>
      <w:proofErr w:type="gramStart"/>
      <w:r w:rsidRPr="00F63436">
        <w:t>so</w:t>
      </w:r>
      <w:proofErr w:type="gramEnd"/>
      <w:r w:rsidRPr="00F63436">
        <w:t xml:space="preserve"> directed by the meeting) adjourn the meeting from time to time and from place to place but no business shall be transacted at any adjourned meeting other than business which might properly have been transacted at the meeting had the adjournment not taken place.</w:t>
      </w:r>
    </w:p>
    <w:p w14:paraId="7AD44260" w14:textId="77777777" w:rsidR="004A139B" w:rsidRPr="00F63436" w:rsidRDefault="004A139B" w:rsidP="00AC1548">
      <w:pPr>
        <w:pStyle w:val="Level1"/>
        <w:widowControl w:val="0"/>
        <w:spacing w:line="360" w:lineRule="auto"/>
        <w:ind w:left="851" w:hanging="851"/>
      </w:pPr>
      <w:r w:rsidRPr="00F63436">
        <w:t xml:space="preserve">When a General Meeting is adjourned for </w:t>
      </w:r>
      <w:r w:rsidR="00710837" w:rsidRPr="00F63436">
        <w:t>fourteen (</w:t>
      </w:r>
      <w:r w:rsidRPr="00F63436">
        <w:t>14</w:t>
      </w:r>
      <w:r w:rsidR="00710837" w:rsidRPr="00F63436">
        <w:t>)</w:t>
      </w:r>
      <w:r w:rsidRPr="00F63436">
        <w:t xml:space="preserve"> days or more, at least seven </w:t>
      </w:r>
      <w:r w:rsidR="00710837" w:rsidRPr="00F63436">
        <w:t xml:space="preserve">(7) </w:t>
      </w:r>
      <w:r w:rsidRPr="00F63436">
        <w:t>clear days’ notice shall be given specifying the time and place of the adjourned meeting and the general nature of the business to be transacted.  Otherwise, it shall not be necessary to give any such notice.</w:t>
      </w:r>
    </w:p>
    <w:p w14:paraId="3C035D9A" w14:textId="061A849B" w:rsidR="00AC1548" w:rsidRDefault="002266F8" w:rsidP="00AC1548">
      <w:pPr>
        <w:pStyle w:val="Level1"/>
        <w:spacing w:line="360" w:lineRule="auto"/>
        <w:ind w:left="851" w:hanging="851"/>
      </w:pPr>
      <w:r>
        <w:lastRenderedPageBreak/>
        <w:t xml:space="preserve">Subject to Article </w:t>
      </w:r>
      <w:r>
        <w:fldChar w:fldCharType="begin"/>
      </w:r>
      <w:r>
        <w:instrText xml:space="preserve"> REF _Ref140054919 \r \h </w:instrText>
      </w:r>
      <w:r>
        <w:fldChar w:fldCharType="separate"/>
      </w:r>
      <w:r w:rsidR="00EB5886">
        <w:rPr>
          <w:b/>
          <w:bCs/>
          <w:lang w:val="en-US"/>
        </w:rPr>
        <w:t>Error! Reference source not found.</w:t>
      </w:r>
      <w:r>
        <w:fldChar w:fldCharType="end"/>
      </w:r>
      <w:r>
        <w:t>,</w:t>
      </w:r>
      <w:r w:rsidR="006D37B2">
        <w:t xml:space="preserve"> </w:t>
      </w:r>
      <w:r>
        <w:t>e</w:t>
      </w:r>
      <w:r w:rsidR="00AC1548">
        <w:t xml:space="preserve">very </w:t>
      </w:r>
      <w:r w:rsidR="00FF6998">
        <w:rPr>
          <w:lang w:val="en-US"/>
        </w:rPr>
        <w:t>Full</w:t>
      </w:r>
      <w:r w:rsidR="00FF6998">
        <w:t xml:space="preserve"> </w:t>
      </w:r>
      <w:r w:rsidR="00AC1548">
        <w:t xml:space="preserve">Member or </w:t>
      </w:r>
      <w:r w:rsidR="00FF6998">
        <w:rPr>
          <w:lang w:val="en-US"/>
        </w:rPr>
        <w:t>Full</w:t>
      </w:r>
      <w:r w:rsidR="00FF6998">
        <w:t xml:space="preserve"> </w:t>
      </w:r>
      <w:r w:rsidR="00AC1548">
        <w:t>Member's representative who is present at a General Meeting shall have one vot</w:t>
      </w:r>
      <w:r w:rsidR="0041004E">
        <w:t>e on a</w:t>
      </w:r>
      <w:r w:rsidR="00AC1548">
        <w:t xml:space="preserve"> poll. </w:t>
      </w:r>
    </w:p>
    <w:p w14:paraId="60AA1D58" w14:textId="2B239314" w:rsidR="002266F8" w:rsidRPr="00226F84" w:rsidRDefault="002266F8" w:rsidP="00AC1548">
      <w:pPr>
        <w:pStyle w:val="Level1"/>
        <w:spacing w:line="360" w:lineRule="auto"/>
        <w:ind w:left="851" w:hanging="851"/>
      </w:pPr>
      <w:r w:rsidRPr="00226F84">
        <w:t>The Officiating Advisory Group’s representative who is present at a General Meeting shall have two votes on a poll.</w:t>
      </w:r>
    </w:p>
    <w:p w14:paraId="682AB92E" w14:textId="77777777" w:rsidR="00AC1548" w:rsidRDefault="00AC1548" w:rsidP="00AC1548">
      <w:pPr>
        <w:pStyle w:val="Level1"/>
        <w:spacing w:line="360" w:lineRule="auto"/>
        <w:ind w:left="851" w:hanging="851"/>
      </w:pPr>
      <w:r>
        <w:t>No person shall be permitted to make representation or exercise a vote at General Meeting in more than one capacity.</w:t>
      </w:r>
    </w:p>
    <w:p w14:paraId="3B732BB7" w14:textId="77777777" w:rsidR="001D2FD7" w:rsidRDefault="004A139B" w:rsidP="001D2FD7">
      <w:pPr>
        <w:pStyle w:val="Level1"/>
        <w:widowControl w:val="0"/>
        <w:spacing w:line="360" w:lineRule="auto"/>
      </w:pPr>
      <w:r w:rsidRPr="00F63436">
        <w:t>At any General Meeting, a resolution put to the vote of the meeting shall be decided on a show of hands unless before, or on the declaration of the result of, the show of hands a poll is demanded:</w:t>
      </w:r>
    </w:p>
    <w:p w14:paraId="3E14B231" w14:textId="3E7BE6D5" w:rsidR="004A139B" w:rsidRPr="00A40CA3" w:rsidRDefault="004A139B" w:rsidP="00A40CA3">
      <w:pPr>
        <w:pStyle w:val="Level2"/>
      </w:pPr>
      <w:r w:rsidRPr="001D2FD7">
        <w:rPr>
          <w:lang w:val="en-US"/>
        </w:rPr>
        <w:t xml:space="preserve">by the </w:t>
      </w:r>
      <w:r w:rsidR="005B1E97" w:rsidRPr="001D2FD7">
        <w:rPr>
          <w:lang w:val="en-US"/>
        </w:rPr>
        <w:t>Chair</w:t>
      </w:r>
      <w:r w:rsidRPr="001D2FD7">
        <w:rPr>
          <w:lang w:val="en-US"/>
        </w:rPr>
        <w:t xml:space="preserve"> of the meeting; or</w:t>
      </w:r>
    </w:p>
    <w:p w14:paraId="3B04DC04" w14:textId="32534D73" w:rsidR="004A139B" w:rsidRPr="0042764F" w:rsidRDefault="004A139B" w:rsidP="00A40CA3">
      <w:pPr>
        <w:pStyle w:val="Level2"/>
        <w:rPr>
          <w:lang w:val="en-US"/>
        </w:rPr>
      </w:pPr>
      <w:r w:rsidRPr="0042764F">
        <w:rPr>
          <w:lang w:val="en-US"/>
        </w:rPr>
        <w:t>by at least t</w:t>
      </w:r>
      <w:r w:rsidR="003F403B">
        <w:rPr>
          <w:lang w:val="en-US"/>
        </w:rPr>
        <w:t>hree</w:t>
      </w:r>
      <w:r w:rsidRPr="0042764F">
        <w:rPr>
          <w:lang w:val="en-US"/>
        </w:rPr>
        <w:t xml:space="preserve"> </w:t>
      </w:r>
      <w:r w:rsidR="00FF6998">
        <w:rPr>
          <w:lang w:val="en-US"/>
        </w:rPr>
        <w:t>Full</w:t>
      </w:r>
      <w:r w:rsidR="00FF6998" w:rsidRPr="0042764F">
        <w:rPr>
          <w:lang w:val="en-US"/>
        </w:rPr>
        <w:t xml:space="preserve"> </w:t>
      </w:r>
      <w:r w:rsidRPr="0042764F">
        <w:rPr>
          <w:lang w:val="en-US"/>
        </w:rPr>
        <w:t xml:space="preserve">Members present in person or by </w:t>
      </w:r>
      <w:r w:rsidR="003F403B">
        <w:rPr>
          <w:lang w:val="en-US"/>
        </w:rPr>
        <w:t>p</w:t>
      </w:r>
      <w:r w:rsidRPr="0042764F">
        <w:rPr>
          <w:lang w:val="en-US"/>
        </w:rPr>
        <w:t xml:space="preserve">roxy having the right to vote on the </w:t>
      </w:r>
      <w:proofErr w:type="gramStart"/>
      <w:r w:rsidRPr="0042764F">
        <w:rPr>
          <w:lang w:val="en-US"/>
        </w:rPr>
        <w:t>resolution;</w:t>
      </w:r>
      <w:proofErr w:type="gramEnd"/>
      <w:r w:rsidRPr="0042764F">
        <w:rPr>
          <w:lang w:val="en-US"/>
        </w:rPr>
        <w:t xml:space="preserve"> or</w:t>
      </w:r>
    </w:p>
    <w:p w14:paraId="4479539A" w14:textId="40CF06F9" w:rsidR="004A139B" w:rsidRPr="00580775" w:rsidRDefault="003F403B" w:rsidP="00A40CA3">
      <w:pPr>
        <w:pStyle w:val="Level2"/>
        <w:rPr>
          <w:lang w:val="en-US"/>
        </w:rPr>
      </w:pPr>
      <w:r>
        <w:rPr>
          <w:lang w:val="en-US"/>
        </w:rPr>
        <w:t>u</w:t>
      </w:r>
      <w:r w:rsidR="004A139B" w:rsidRPr="00580775">
        <w:rPr>
          <w:lang w:val="en-US"/>
        </w:rPr>
        <w:t xml:space="preserve">nless a poll is so </w:t>
      </w:r>
      <w:r w:rsidR="004772D0">
        <w:rPr>
          <w:lang w:val="en-US"/>
        </w:rPr>
        <w:t xml:space="preserve">demanded, a declaration by the </w:t>
      </w:r>
      <w:r w:rsidR="005B1E97">
        <w:rPr>
          <w:lang w:val="en-US"/>
        </w:rPr>
        <w:t>Chair</w:t>
      </w:r>
      <w:r w:rsidR="004A139B" w:rsidRPr="00580775">
        <w:rPr>
          <w:lang w:val="en-US"/>
        </w:rPr>
        <w:t xml:space="preserve"> that a resolution has been carried, or carried unanimously, or by a particular majority, or lost, or not carried by a particular majority, and an entry to that effect in the minutes of the General Meeting shall be conclusive evidence of the fact without proof of the number or proportion of the votes recorded in </w:t>
      </w:r>
      <w:proofErr w:type="spellStart"/>
      <w:r w:rsidR="004A139B" w:rsidRPr="00580775">
        <w:rPr>
          <w:lang w:val="en-US"/>
        </w:rPr>
        <w:t>favour</w:t>
      </w:r>
      <w:proofErr w:type="spellEnd"/>
      <w:r w:rsidR="004A139B" w:rsidRPr="00580775">
        <w:rPr>
          <w:lang w:val="en-US"/>
        </w:rPr>
        <w:t xml:space="preserve"> of or against such resolution.</w:t>
      </w:r>
    </w:p>
    <w:p w14:paraId="7D892617" w14:textId="77777777" w:rsidR="004A139B" w:rsidRPr="00F63436" w:rsidRDefault="004A139B" w:rsidP="00580775">
      <w:pPr>
        <w:pStyle w:val="Level1"/>
        <w:widowControl w:val="0"/>
        <w:spacing w:line="360" w:lineRule="auto"/>
      </w:pPr>
      <w:r w:rsidRPr="00F63436">
        <w:t xml:space="preserve">The demand for a poll may be withdrawn before the poll is taken, but only with the consent of the </w:t>
      </w:r>
      <w:r w:rsidR="005B1E97">
        <w:t>Chair</w:t>
      </w:r>
      <w:r w:rsidRPr="00F63436">
        <w:t>. The withdrawal of a demand for a poll shall not invalidate the result of a show of hands declared before the demand for the poll was made.</w:t>
      </w:r>
    </w:p>
    <w:p w14:paraId="118736D2" w14:textId="77777777" w:rsidR="004A139B" w:rsidRPr="00F63436" w:rsidRDefault="004A139B" w:rsidP="00580775">
      <w:pPr>
        <w:pStyle w:val="Level1"/>
        <w:widowControl w:val="0"/>
        <w:spacing w:line="360" w:lineRule="auto"/>
      </w:pPr>
      <w:r w:rsidRPr="00F63436">
        <w:t xml:space="preserve">A poll shall be taken as the </w:t>
      </w:r>
      <w:r w:rsidR="005B1E97">
        <w:t>Chair</w:t>
      </w:r>
      <w:r w:rsidRPr="00F63436">
        <w:t xml:space="preserve"> of the meeting directs and he may appoint scrutineers (who need not be </w:t>
      </w:r>
      <w:r w:rsidR="00FF6998">
        <w:rPr>
          <w:lang w:val="en-US"/>
        </w:rPr>
        <w:t>Full</w:t>
      </w:r>
      <w:r w:rsidR="00FF6998" w:rsidRPr="00F63436">
        <w:t xml:space="preserve"> </w:t>
      </w:r>
      <w:r w:rsidRPr="00F63436">
        <w:t>Members) and fix a time and place for declaring the result of the poll.  The result of the poll shall be deemed to be the resolution of the General Meeting at which the poll is demanded.</w:t>
      </w:r>
    </w:p>
    <w:p w14:paraId="0B4ED083" w14:textId="77777777" w:rsidR="004A139B" w:rsidRPr="00F63436" w:rsidRDefault="004A139B" w:rsidP="00580775">
      <w:pPr>
        <w:pStyle w:val="Level1"/>
        <w:widowControl w:val="0"/>
        <w:spacing w:line="360" w:lineRule="auto"/>
      </w:pPr>
      <w:r w:rsidRPr="00F63436">
        <w:t xml:space="preserve">No poll shall be demanded on the election of a </w:t>
      </w:r>
      <w:r w:rsidR="005B1E97">
        <w:t>Chair</w:t>
      </w:r>
      <w:r w:rsidRPr="00F63436">
        <w:t xml:space="preserve"> of a General Meeting or on a question of adjournment.  A poll demanded on any other question shall be taken</w:t>
      </w:r>
      <w:r w:rsidR="003E266D" w:rsidRPr="00F63436">
        <w:t xml:space="preserve"> at such time and place as the </w:t>
      </w:r>
      <w:r w:rsidR="005B1E97">
        <w:t>Chair</w:t>
      </w:r>
      <w:r w:rsidR="003E266D" w:rsidRPr="00F63436">
        <w:t xml:space="preserve">, or the </w:t>
      </w:r>
      <w:r w:rsidR="005B1E97">
        <w:t>Chair</w:t>
      </w:r>
      <w:r w:rsidR="003E266D" w:rsidRPr="00F63436">
        <w:t xml:space="preserve"> of the General Meeting,</w:t>
      </w:r>
      <w:r w:rsidRPr="00F63436">
        <w:t xml:space="preserve"> directs not being more than thirty (30) days after the poll is demanded.  The demand for a poll shall not prevent continuance of a General Meeting for the transaction of any business other than the question on which the poll is demanded.  If a poll is demanded before the declaration of the result of a show of hands and the demand is duly withdrawn, the General Meeting shall continue as if the demand had not been made.</w:t>
      </w:r>
    </w:p>
    <w:p w14:paraId="69A1EA3C" w14:textId="77777777" w:rsidR="004A139B" w:rsidRPr="00F63436" w:rsidRDefault="004A139B" w:rsidP="00580775">
      <w:pPr>
        <w:pStyle w:val="Level1"/>
        <w:widowControl w:val="0"/>
        <w:spacing w:line="360" w:lineRule="auto"/>
      </w:pPr>
      <w:r w:rsidRPr="00F63436">
        <w:lastRenderedPageBreak/>
        <w:t xml:space="preserve">No notice need be given of a poll not taken immediately if the time and place at which it is to be taken are announced at the meeting at which it is demanded.  In other </w:t>
      </w:r>
      <w:proofErr w:type="gramStart"/>
      <w:r w:rsidRPr="00F63436">
        <w:t>cases</w:t>
      </w:r>
      <w:proofErr w:type="gramEnd"/>
      <w:r w:rsidRPr="00F63436">
        <w:t xml:space="preserve"> at least seven</w:t>
      </w:r>
      <w:r w:rsidR="003E266D" w:rsidRPr="00F63436">
        <w:t xml:space="preserve"> (7)</w:t>
      </w:r>
      <w:r w:rsidRPr="00F63436">
        <w:t xml:space="preserve"> clear days’ notice shall be given specifying the time and place at which the poll is to be taken.</w:t>
      </w:r>
    </w:p>
    <w:p w14:paraId="03A3E5EE" w14:textId="77777777" w:rsidR="004A139B" w:rsidRPr="00F63436" w:rsidRDefault="004A139B" w:rsidP="00580775">
      <w:pPr>
        <w:pStyle w:val="Level1"/>
        <w:widowControl w:val="0"/>
        <w:spacing w:line="360" w:lineRule="auto"/>
      </w:pPr>
      <w:r w:rsidRPr="00F63436">
        <w:t xml:space="preserve">A proposed Written Resolution of the </w:t>
      </w:r>
      <w:r w:rsidR="00FF6998">
        <w:rPr>
          <w:lang w:val="en-US"/>
        </w:rPr>
        <w:t>Full</w:t>
      </w:r>
      <w:r w:rsidR="00FF6998" w:rsidRPr="00F63436">
        <w:t xml:space="preserve"> </w:t>
      </w:r>
      <w:r w:rsidRPr="00F63436">
        <w:t>Members pursuant to the Companies Act 2006 lapses if it is not passed before the end of the period of sixty (60) days beginning with its circulation date (as defined in the said Act).</w:t>
      </w:r>
    </w:p>
    <w:p w14:paraId="5DE09AEC" w14:textId="77777777" w:rsidR="008A32DE" w:rsidRPr="00F63436" w:rsidRDefault="008A32DE" w:rsidP="00580775">
      <w:pPr>
        <w:pStyle w:val="Level1"/>
        <w:widowControl w:val="0"/>
        <w:spacing w:line="360" w:lineRule="auto"/>
      </w:pPr>
      <w:r w:rsidRPr="00F63436">
        <w:t xml:space="preserve">A </w:t>
      </w:r>
      <w:r w:rsidR="00FF6998">
        <w:rPr>
          <w:lang w:val="en-US"/>
        </w:rPr>
        <w:t>Full</w:t>
      </w:r>
      <w:r w:rsidR="00FF6998" w:rsidRPr="00F63436">
        <w:t xml:space="preserve"> </w:t>
      </w:r>
      <w:r w:rsidRPr="00F63436">
        <w:t>Member who is entitled to attend and vote at a General Meeting is entitled to appoint a Proxy to attend and speak and vote.</w:t>
      </w:r>
    </w:p>
    <w:p w14:paraId="0CA4350A" w14:textId="77777777" w:rsidR="004A139B" w:rsidRPr="00F63436" w:rsidRDefault="004A139B" w:rsidP="00580775">
      <w:pPr>
        <w:pStyle w:val="Level1"/>
        <w:widowControl w:val="0"/>
        <w:spacing w:line="360" w:lineRule="auto"/>
      </w:pPr>
      <w:r w:rsidRPr="00F63436">
        <w:t xml:space="preserve">A Proxy shall be in the form of the draft in Schedule 1 to the Articles or so near thereto as circumstances permit and shall be signed by </w:t>
      </w:r>
      <w:r w:rsidR="003E266D" w:rsidRPr="00F63436">
        <w:t>an authorised repres</w:t>
      </w:r>
      <w:r w:rsidR="00F446DA">
        <w:t xml:space="preserve">entative of the </w:t>
      </w:r>
      <w:r w:rsidR="00FF6998">
        <w:rPr>
          <w:lang w:val="en-US"/>
        </w:rPr>
        <w:t>Full</w:t>
      </w:r>
      <w:r w:rsidR="00FF6998">
        <w:t xml:space="preserve"> </w:t>
      </w:r>
      <w:r w:rsidR="00F446DA">
        <w:t xml:space="preserve">Member </w:t>
      </w:r>
      <w:r w:rsidRPr="00F63436">
        <w:t xml:space="preserve">concerned and deposited at the </w:t>
      </w:r>
      <w:r w:rsidR="00853F5B" w:rsidRPr="00F63436">
        <w:t xml:space="preserve">Office of </w:t>
      </w:r>
      <w:r w:rsidR="00CE0436">
        <w:t>the Association</w:t>
      </w:r>
      <w:r w:rsidR="00853F5B" w:rsidRPr="00F63436">
        <w:t>,</w:t>
      </w:r>
      <w:r w:rsidRPr="00F63436">
        <w:t xml:space="preserve"> or if the Board so decides at such other address as the Board shall specify not later than forty eight (48) hours before the start of the meeting or where the poll is to be taken later than forty eight (48) hours after it was demanded, twenty four (24) hours before the poll is to be taken or where a poll is to be taken less than forty eight (48) hours after it was demanded when it was demanded.</w:t>
      </w:r>
    </w:p>
    <w:p w14:paraId="12938A4A" w14:textId="77777777" w:rsidR="004A139B" w:rsidRPr="00F63436" w:rsidRDefault="004A139B" w:rsidP="00580775">
      <w:pPr>
        <w:pStyle w:val="Level1"/>
        <w:widowControl w:val="0"/>
        <w:spacing w:line="360" w:lineRule="auto"/>
      </w:pPr>
      <w:r w:rsidRPr="00F63436">
        <w:t xml:space="preserve">A Proxy must state the name and address of the </w:t>
      </w:r>
      <w:r w:rsidR="00FF6998">
        <w:rPr>
          <w:lang w:val="en-US"/>
        </w:rPr>
        <w:t>Full</w:t>
      </w:r>
      <w:r w:rsidR="00FF6998" w:rsidRPr="00F63436">
        <w:t xml:space="preserve"> </w:t>
      </w:r>
      <w:r w:rsidRPr="00F63436">
        <w:t xml:space="preserve">Member appointing the </w:t>
      </w:r>
      <w:r w:rsidR="00853F5B" w:rsidRPr="00F63436">
        <w:t>Proxy,</w:t>
      </w:r>
      <w:r w:rsidRPr="00F63436">
        <w:t xml:space="preserve"> identify the person appointed to be the </w:t>
      </w:r>
      <w:r w:rsidR="00FF6998">
        <w:rPr>
          <w:lang w:val="en-US"/>
        </w:rPr>
        <w:t>Full</w:t>
      </w:r>
      <w:r w:rsidR="00FF6998" w:rsidRPr="00F63436">
        <w:t xml:space="preserve"> </w:t>
      </w:r>
      <w:r w:rsidRPr="00F63436">
        <w:t>Member’s proxy and the General Meeting in relation to which that person is appointed.</w:t>
      </w:r>
    </w:p>
    <w:p w14:paraId="412D0190" w14:textId="77777777" w:rsidR="004A139B" w:rsidRPr="00F63436" w:rsidRDefault="004A139B" w:rsidP="00580775">
      <w:pPr>
        <w:pStyle w:val="Level1"/>
        <w:widowControl w:val="0"/>
        <w:spacing w:line="360" w:lineRule="auto"/>
      </w:pPr>
      <w:r w:rsidRPr="00F63436">
        <w:t>A</w:t>
      </w:r>
      <w:r w:rsidR="008A32DE" w:rsidRPr="00F63436">
        <w:t xml:space="preserve"> </w:t>
      </w:r>
      <w:r w:rsidRPr="00F63436">
        <w:t xml:space="preserve">Proxy must also be signed by or on behalf of the </w:t>
      </w:r>
      <w:r w:rsidR="00FF6998">
        <w:rPr>
          <w:lang w:val="en-US"/>
        </w:rPr>
        <w:t>Full</w:t>
      </w:r>
      <w:r w:rsidR="00FF6998" w:rsidRPr="00F63436">
        <w:t xml:space="preserve"> </w:t>
      </w:r>
      <w:r w:rsidRPr="00F63436">
        <w:t xml:space="preserve">Member appointing the </w:t>
      </w:r>
      <w:proofErr w:type="gramStart"/>
      <w:r w:rsidRPr="00F63436">
        <w:t>Proxy, or</w:t>
      </w:r>
      <w:proofErr w:type="gramEnd"/>
      <w:r w:rsidRPr="00F63436">
        <w:t xml:space="preserve"> is authenticated in such manner as the Board may from time to time determine.</w:t>
      </w:r>
    </w:p>
    <w:p w14:paraId="76A1D27E" w14:textId="77777777" w:rsidR="004A139B" w:rsidRPr="00F63436" w:rsidRDefault="004A139B" w:rsidP="00580775">
      <w:pPr>
        <w:pStyle w:val="Level1"/>
        <w:widowControl w:val="0"/>
        <w:spacing w:line="360" w:lineRule="auto"/>
      </w:pPr>
      <w:r w:rsidRPr="00F63436">
        <w:t>A Proxy notice may specify how the Proxy appointed under it is to vote (or that the Proxy is to abstain from voting) on one or more resolution.</w:t>
      </w:r>
    </w:p>
    <w:p w14:paraId="39151C2B" w14:textId="77777777" w:rsidR="004A139B" w:rsidRPr="00F63436" w:rsidRDefault="004A139B" w:rsidP="00580775">
      <w:pPr>
        <w:pStyle w:val="Level1"/>
        <w:widowControl w:val="0"/>
        <w:spacing w:line="360" w:lineRule="auto"/>
      </w:pPr>
      <w:r w:rsidRPr="00F63436">
        <w:t>Unless</w:t>
      </w:r>
      <w:r w:rsidR="00853F5B" w:rsidRPr="00F63436">
        <w:t xml:space="preserve"> a Proxy N</w:t>
      </w:r>
      <w:r w:rsidRPr="00F63436">
        <w:t>otice indicates otherwise, it must be treated as:</w:t>
      </w:r>
    </w:p>
    <w:p w14:paraId="79E662C7" w14:textId="773D6017" w:rsidR="008A32DE" w:rsidRPr="00E74674" w:rsidRDefault="008A32DE" w:rsidP="00A40CA3">
      <w:pPr>
        <w:pStyle w:val="Level2"/>
        <w:rPr>
          <w:lang w:val="en-US"/>
        </w:rPr>
      </w:pPr>
      <w:r w:rsidRPr="00E74674">
        <w:rPr>
          <w:lang w:val="en-US"/>
        </w:rPr>
        <w:t>allowing the person appointed under it as a Proxy discretion as to how to vote on any ancillary or procedural resolutions put to the meetings; and</w:t>
      </w:r>
    </w:p>
    <w:p w14:paraId="16685F3C" w14:textId="089C36FD" w:rsidR="004A139B" w:rsidRPr="00E74674" w:rsidRDefault="008A32DE" w:rsidP="00A40CA3">
      <w:pPr>
        <w:pStyle w:val="Level2"/>
        <w:rPr>
          <w:lang w:val="en-US"/>
        </w:rPr>
      </w:pPr>
      <w:r w:rsidRPr="00E74674">
        <w:rPr>
          <w:lang w:val="en-US"/>
        </w:rPr>
        <w:t>appointing that person as a Proxy in relation to any adjournment of the General Meeting to which it relates as well as the General Meeting itself.</w:t>
      </w:r>
    </w:p>
    <w:p w14:paraId="3D1A4CD9" w14:textId="77777777" w:rsidR="004A139B" w:rsidRPr="00F63436" w:rsidRDefault="00853F5B" w:rsidP="00E74674">
      <w:pPr>
        <w:pStyle w:val="Level1"/>
        <w:widowControl w:val="0"/>
        <w:spacing w:line="360" w:lineRule="auto"/>
      </w:pPr>
      <w:r w:rsidRPr="00F63436">
        <w:t>An appointment under a Proxy N</w:t>
      </w:r>
      <w:r w:rsidR="004A139B" w:rsidRPr="00F63436">
        <w:t xml:space="preserve">otice may </w:t>
      </w:r>
      <w:r w:rsidRPr="00F63436">
        <w:t xml:space="preserve">be revoked by delivering to </w:t>
      </w:r>
      <w:r w:rsidR="00CE0436">
        <w:t>the Association</w:t>
      </w:r>
      <w:r w:rsidR="004A139B" w:rsidRPr="00F63436">
        <w:t xml:space="preserve"> a notice in writing given by or on behalf of the person by whom or o</w:t>
      </w:r>
      <w:r w:rsidRPr="00F63436">
        <w:t>n whose behalf the Proxy N</w:t>
      </w:r>
      <w:r w:rsidR="004A139B" w:rsidRPr="00F63436">
        <w:t>otice was given.</w:t>
      </w:r>
    </w:p>
    <w:p w14:paraId="350308AF" w14:textId="77777777" w:rsidR="004A139B" w:rsidRPr="00F63436" w:rsidRDefault="004A139B" w:rsidP="00E74674">
      <w:pPr>
        <w:pStyle w:val="Level1"/>
        <w:widowControl w:val="0"/>
        <w:spacing w:line="360" w:lineRule="auto"/>
      </w:pPr>
      <w:r w:rsidRPr="00F63436">
        <w:lastRenderedPageBreak/>
        <w:t>A notice revoking a Proxy appointment only takes effect if it is delivered before the start of a meeting or adjourned meeting to which it relates.</w:t>
      </w:r>
    </w:p>
    <w:p w14:paraId="5070F1F9" w14:textId="77777777" w:rsidR="004A139B" w:rsidRPr="00F63436" w:rsidRDefault="004A139B" w:rsidP="00E74674">
      <w:pPr>
        <w:pStyle w:val="Level1"/>
        <w:widowControl w:val="0"/>
        <w:spacing w:line="360" w:lineRule="auto"/>
      </w:pPr>
      <w:r w:rsidRPr="00F63436">
        <w:t>If a Proxy notice is not executed by the person appointing the Proxy, it must be accompanied by written evidence of the authority of the person who executed it to execute it on the appointer's behalf</w:t>
      </w:r>
      <w:r w:rsidR="008A32DE" w:rsidRPr="00F63436">
        <w:t>.</w:t>
      </w:r>
    </w:p>
    <w:p w14:paraId="17FFB37A" w14:textId="77777777" w:rsidR="004A139B" w:rsidRPr="00F63436" w:rsidRDefault="004A139B" w:rsidP="00DF78BB">
      <w:pPr>
        <w:pStyle w:val="Level1"/>
        <w:widowControl w:val="0"/>
        <w:spacing w:line="360" w:lineRule="auto"/>
      </w:pPr>
      <w:r w:rsidRPr="00F63436">
        <w:t xml:space="preserve">A </w:t>
      </w:r>
      <w:r w:rsidR="00FF6998">
        <w:rPr>
          <w:lang w:val="en-US"/>
        </w:rPr>
        <w:t>Full</w:t>
      </w:r>
      <w:r w:rsidR="00FF6998" w:rsidRPr="00F63436">
        <w:t xml:space="preserve"> </w:t>
      </w:r>
      <w:r w:rsidR="006D7086" w:rsidRPr="00F63436">
        <w:t xml:space="preserve">Member </w:t>
      </w:r>
      <w:r w:rsidRPr="00F63436">
        <w:t xml:space="preserve">that is </w:t>
      </w:r>
      <w:r w:rsidR="004B4374">
        <w:t xml:space="preserve">an organisation that </w:t>
      </w:r>
      <w:r w:rsidRPr="00F63436">
        <w:t xml:space="preserve">entitled to attend a General Meeting may do so by nominating one of its members to attend and exercise its </w:t>
      </w:r>
      <w:r w:rsidR="006D7086" w:rsidRPr="00F63436">
        <w:t xml:space="preserve">rights at that meeting. The </w:t>
      </w:r>
      <w:r w:rsidR="00FF6998">
        <w:rPr>
          <w:lang w:val="en-US"/>
        </w:rPr>
        <w:t>Full</w:t>
      </w:r>
      <w:r w:rsidR="00FF6998" w:rsidRPr="00F63436">
        <w:t xml:space="preserve"> </w:t>
      </w:r>
      <w:r w:rsidR="006D7086" w:rsidRPr="00F63436">
        <w:t>Member shall provide its</w:t>
      </w:r>
      <w:r w:rsidRPr="00F63436">
        <w:t xml:space="preserve"> representative with a letter of authority si</w:t>
      </w:r>
      <w:r w:rsidR="006D7086" w:rsidRPr="00F63436">
        <w:t xml:space="preserve">gned by the </w:t>
      </w:r>
      <w:r w:rsidR="005B1E97">
        <w:t>Chair</w:t>
      </w:r>
      <w:r w:rsidR="006D7086" w:rsidRPr="00F63436">
        <w:t xml:space="preserve"> of the </w:t>
      </w:r>
      <w:r w:rsidR="00FF6998">
        <w:rPr>
          <w:lang w:val="en-US"/>
        </w:rPr>
        <w:t>Full</w:t>
      </w:r>
      <w:r w:rsidR="00FF6998" w:rsidRPr="00F63436">
        <w:t xml:space="preserve"> </w:t>
      </w:r>
      <w:r w:rsidR="006D7086" w:rsidRPr="00F63436">
        <w:t>Member,</w:t>
      </w:r>
      <w:r w:rsidRPr="00F63436">
        <w:t xml:space="preserve"> or some other proper officer. If two or more people </w:t>
      </w:r>
      <w:r w:rsidR="006D7086" w:rsidRPr="00F63436">
        <w:t xml:space="preserve">claim to represent the same </w:t>
      </w:r>
      <w:r w:rsidR="00FF6998">
        <w:rPr>
          <w:lang w:val="en-US"/>
        </w:rPr>
        <w:t>Full</w:t>
      </w:r>
      <w:r w:rsidR="00FF6998" w:rsidRPr="00F63436">
        <w:t xml:space="preserve"> </w:t>
      </w:r>
      <w:r w:rsidR="006D7086" w:rsidRPr="00F63436">
        <w:t>Member</w:t>
      </w:r>
      <w:r w:rsidRPr="00F63436">
        <w:t xml:space="preserve"> at a General Meeting, the </w:t>
      </w:r>
      <w:r w:rsidR="005B1E97">
        <w:t>Chair</w:t>
      </w:r>
      <w:r w:rsidRPr="00F63436">
        <w:t xml:space="preserve"> of the meeting shall decide which one person</w:t>
      </w:r>
      <w:r w:rsidR="006D7086" w:rsidRPr="00F63436">
        <w:t xml:space="preserve"> shall be considered as the </w:t>
      </w:r>
      <w:r w:rsidR="00FF6998">
        <w:rPr>
          <w:lang w:val="en-US"/>
        </w:rPr>
        <w:t>Full</w:t>
      </w:r>
      <w:r w:rsidR="00FF6998" w:rsidRPr="00F63436">
        <w:t xml:space="preserve"> </w:t>
      </w:r>
      <w:r w:rsidR="006D7086" w:rsidRPr="00F63436">
        <w:t>Member</w:t>
      </w:r>
      <w:r w:rsidRPr="00F63436">
        <w:t xml:space="preserve"> representative. The </w:t>
      </w:r>
      <w:r w:rsidR="005B1E97">
        <w:t>Chair</w:t>
      </w:r>
      <w:r w:rsidRPr="00F63436">
        <w:t>’s decision on this matter shall be final.</w:t>
      </w:r>
    </w:p>
    <w:p w14:paraId="479516E0" w14:textId="77777777" w:rsidR="004A139B" w:rsidRPr="00F63436" w:rsidRDefault="004A139B" w:rsidP="00DF78BB">
      <w:pPr>
        <w:pStyle w:val="Level1"/>
        <w:widowControl w:val="0"/>
        <w:spacing w:line="360" w:lineRule="auto"/>
      </w:pPr>
      <w:r w:rsidRPr="00F63436">
        <w:t>No objection shall be raised to the qualification of any voter except at the meeting</w:t>
      </w:r>
      <w:r w:rsidR="00E14A72">
        <w:t>,</w:t>
      </w:r>
      <w:r w:rsidRPr="00F63436">
        <w:t xml:space="preserve"> or adjourned meeting</w:t>
      </w:r>
      <w:r w:rsidR="00E14A72">
        <w:t>,</w:t>
      </w:r>
      <w:r w:rsidRPr="00F63436">
        <w:t xml:space="preserve"> at which the vote objected to is tendered and every vote not disallowed at the meeting shall be valid. Any objection made in due time shall be referred to the </w:t>
      </w:r>
      <w:r w:rsidR="005B1E97">
        <w:t>Chair</w:t>
      </w:r>
      <w:r w:rsidRPr="00F63436">
        <w:t xml:space="preserve"> of the meeting whose decision shall be final and conclusive.</w:t>
      </w:r>
    </w:p>
    <w:p w14:paraId="3D9B7B1F" w14:textId="77777777" w:rsidR="004A139B" w:rsidRPr="00F63436" w:rsidRDefault="004A139B" w:rsidP="00DF78BB">
      <w:pPr>
        <w:pStyle w:val="Level1"/>
        <w:widowControl w:val="0"/>
        <w:spacing w:line="360" w:lineRule="auto"/>
      </w:pPr>
      <w:r w:rsidRPr="00F63436">
        <w:t xml:space="preserve">In the event of there being an equality of votes, the </w:t>
      </w:r>
      <w:r w:rsidR="005B1E97">
        <w:t>Chair</w:t>
      </w:r>
      <w:r w:rsidRPr="00F63436">
        <w:t xml:space="preserve"> of the meeting shall have a second or casting vote.</w:t>
      </w:r>
    </w:p>
    <w:p w14:paraId="10CF35BF" w14:textId="77777777" w:rsidR="004A139B" w:rsidRPr="00F63436" w:rsidRDefault="00DF78BB" w:rsidP="00DF78BB">
      <w:pPr>
        <w:pStyle w:val="Level1"/>
        <w:widowControl w:val="0"/>
        <w:spacing w:line="360" w:lineRule="auto"/>
      </w:pPr>
      <w:r>
        <w:t>T</w:t>
      </w:r>
      <w:r w:rsidR="004A139B" w:rsidRPr="00F63436">
        <w:t>he members of the Board may call General Meetings.</w:t>
      </w:r>
    </w:p>
    <w:p w14:paraId="784D9FEC" w14:textId="77777777" w:rsidR="004A139B" w:rsidRPr="00F63436" w:rsidRDefault="004A139B" w:rsidP="00DF78BB">
      <w:pPr>
        <w:pStyle w:val="Level1"/>
        <w:widowControl w:val="0"/>
        <w:spacing w:line="360" w:lineRule="auto"/>
      </w:pPr>
      <w:r w:rsidRPr="00F63436">
        <w:t>The business of th</w:t>
      </w:r>
      <w:r w:rsidR="00E16485" w:rsidRPr="00F63436">
        <w:t xml:space="preserve">e Annual General Meeting of </w:t>
      </w:r>
      <w:r w:rsidR="00CE0436">
        <w:t>the Association</w:t>
      </w:r>
      <w:r w:rsidRPr="00F63436">
        <w:t xml:space="preserve"> shall be:</w:t>
      </w:r>
    </w:p>
    <w:p w14:paraId="54FD2222" w14:textId="6BF63949" w:rsidR="004A139B" w:rsidRPr="00DF78BB" w:rsidRDefault="004A139B" w:rsidP="00A40CA3">
      <w:pPr>
        <w:pStyle w:val="Level2"/>
        <w:rPr>
          <w:lang w:val="en-US"/>
        </w:rPr>
      </w:pPr>
      <w:r w:rsidRPr="00DF78BB">
        <w:rPr>
          <w:lang w:val="en-US"/>
        </w:rPr>
        <w:t xml:space="preserve">to receive the Annual </w:t>
      </w:r>
      <w:proofErr w:type="gramStart"/>
      <w:r w:rsidRPr="00DF78BB">
        <w:rPr>
          <w:lang w:val="en-US"/>
        </w:rPr>
        <w:t>Report;</w:t>
      </w:r>
      <w:proofErr w:type="gramEnd"/>
    </w:p>
    <w:p w14:paraId="0E1366DE" w14:textId="60009A42" w:rsidR="004A139B" w:rsidRPr="00DF78BB" w:rsidRDefault="004A139B" w:rsidP="00A40CA3">
      <w:pPr>
        <w:pStyle w:val="Level2"/>
        <w:rPr>
          <w:lang w:val="en-US"/>
        </w:rPr>
      </w:pPr>
      <w:r w:rsidRPr="00DF78BB">
        <w:rPr>
          <w:lang w:val="en-US"/>
        </w:rPr>
        <w:t xml:space="preserve">to receive the Annual </w:t>
      </w:r>
      <w:proofErr w:type="gramStart"/>
      <w:r w:rsidRPr="00DF78BB">
        <w:rPr>
          <w:lang w:val="en-US"/>
        </w:rPr>
        <w:t>Accounts;</w:t>
      </w:r>
      <w:proofErr w:type="gramEnd"/>
    </w:p>
    <w:p w14:paraId="195E176F" w14:textId="122AAFD2" w:rsidR="004A139B" w:rsidRPr="00DF78BB" w:rsidRDefault="004A139B" w:rsidP="00A40CA3">
      <w:pPr>
        <w:pStyle w:val="Level2"/>
        <w:rPr>
          <w:lang w:val="en-US"/>
        </w:rPr>
      </w:pPr>
      <w:r w:rsidRPr="00DF78BB">
        <w:rPr>
          <w:lang w:val="en-US"/>
        </w:rPr>
        <w:t xml:space="preserve">to appoint the Auditors and settle their </w:t>
      </w:r>
      <w:proofErr w:type="gramStart"/>
      <w:r w:rsidRPr="00DF78BB">
        <w:rPr>
          <w:lang w:val="en-US"/>
        </w:rPr>
        <w:t>remuneration;</w:t>
      </w:r>
      <w:proofErr w:type="gramEnd"/>
    </w:p>
    <w:p w14:paraId="49B5CD6C" w14:textId="0AA7B69A" w:rsidR="004A139B" w:rsidRPr="00DF78BB" w:rsidRDefault="004A139B" w:rsidP="00A40CA3">
      <w:pPr>
        <w:pStyle w:val="Level2"/>
        <w:rPr>
          <w:lang w:val="en-US"/>
        </w:rPr>
      </w:pPr>
      <w:r w:rsidRPr="00DF78BB">
        <w:rPr>
          <w:lang w:val="en-US"/>
        </w:rPr>
        <w:t>to transact any other business that is included on the notice calling the meeting.</w:t>
      </w:r>
    </w:p>
    <w:p w14:paraId="5E9688BE" w14:textId="77777777" w:rsidR="004A139B" w:rsidRPr="00F63436" w:rsidRDefault="004A139B" w:rsidP="00DF78BB">
      <w:pPr>
        <w:pStyle w:val="Level1"/>
        <w:widowControl w:val="0"/>
        <w:spacing w:line="360" w:lineRule="auto"/>
      </w:pPr>
      <w:r w:rsidRPr="00F63436">
        <w:t>No business shall be conducted at a General Meeting that is not specified in the notice calling the meeting.</w:t>
      </w:r>
      <w:r w:rsidR="00F04F39">
        <w:t xml:space="preserve"> </w:t>
      </w:r>
    </w:p>
    <w:p w14:paraId="5008B910" w14:textId="77777777" w:rsidR="0091742C" w:rsidRPr="00F63436" w:rsidRDefault="0091742C" w:rsidP="00FD2974">
      <w:pPr>
        <w:widowControl w:val="0"/>
        <w:tabs>
          <w:tab w:val="center" w:pos="4153"/>
          <w:tab w:val="right" w:pos="8306"/>
        </w:tabs>
        <w:spacing w:after="200" w:line="360" w:lineRule="auto"/>
        <w:rPr>
          <w:b/>
        </w:rPr>
      </w:pPr>
      <w:r w:rsidRPr="00F63436">
        <w:rPr>
          <w:b/>
        </w:rPr>
        <w:t xml:space="preserve">MISCELLANEOUS PROVISIONS RELATING TO THE BOARD </w:t>
      </w:r>
    </w:p>
    <w:p w14:paraId="03ED8005" w14:textId="77777777" w:rsidR="0091742C" w:rsidRDefault="0091742C" w:rsidP="00DF78BB">
      <w:pPr>
        <w:pStyle w:val="Level1"/>
        <w:widowControl w:val="0"/>
        <w:spacing w:line="360" w:lineRule="auto"/>
      </w:pPr>
      <w:r w:rsidRPr="00F63436">
        <w:t>A member of the Board shall be paid all reasonable expenses properly incurred by him or her in attending and returning from meetings o</w:t>
      </w:r>
      <w:r w:rsidR="00E14A72">
        <w:t>f the Board or any delegated C</w:t>
      </w:r>
      <w:r w:rsidRPr="00F63436">
        <w:t xml:space="preserve">ommittee or General Meetings of </w:t>
      </w:r>
      <w:r w:rsidR="00CE0436">
        <w:t>the Association</w:t>
      </w:r>
      <w:r w:rsidRPr="00F63436">
        <w:t xml:space="preserve"> or in connection </w:t>
      </w:r>
      <w:r w:rsidRPr="00F63436">
        <w:lastRenderedPageBreak/>
        <w:t xml:space="preserve">with the business of </w:t>
      </w:r>
      <w:r w:rsidR="00CE0436">
        <w:t>the Association</w:t>
      </w:r>
      <w:r w:rsidRPr="00F63436">
        <w:t xml:space="preserve"> provided the payment of such expen</w:t>
      </w:r>
      <w:r w:rsidR="00E14A72">
        <w:t>ses has been previously authoris</w:t>
      </w:r>
      <w:r w:rsidRPr="00F63436">
        <w:t>ed by resolution of the Board.</w:t>
      </w:r>
    </w:p>
    <w:p w14:paraId="49550520" w14:textId="77777777" w:rsidR="0091742C" w:rsidRPr="00F63436" w:rsidRDefault="0091742C" w:rsidP="00DF78BB">
      <w:pPr>
        <w:pStyle w:val="Level1"/>
        <w:widowControl w:val="0"/>
        <w:spacing w:line="360" w:lineRule="auto"/>
      </w:pPr>
      <w:r w:rsidRPr="00F63436">
        <w:t>The members of the Board shall be entitled to such remuneration as the Board may determine.</w:t>
      </w:r>
    </w:p>
    <w:p w14:paraId="5DB27723" w14:textId="77777777" w:rsidR="004A139B" w:rsidRPr="00F63436" w:rsidRDefault="004A139B" w:rsidP="00FD2974">
      <w:pPr>
        <w:widowControl w:val="0"/>
        <w:tabs>
          <w:tab w:val="center" w:pos="4153"/>
          <w:tab w:val="right" w:pos="8306"/>
        </w:tabs>
        <w:spacing w:after="200" w:line="360" w:lineRule="auto"/>
        <w:rPr>
          <w:b/>
        </w:rPr>
      </w:pPr>
      <w:r w:rsidRPr="00F63436">
        <w:rPr>
          <w:b/>
        </w:rPr>
        <w:t>HONORARY OFFICERS</w:t>
      </w:r>
    </w:p>
    <w:p w14:paraId="229163BE" w14:textId="77777777" w:rsidR="00EF309A" w:rsidRDefault="00240859" w:rsidP="00EF309A">
      <w:pPr>
        <w:pStyle w:val="Level1"/>
        <w:widowControl w:val="0"/>
        <w:spacing w:line="360" w:lineRule="auto"/>
      </w:pPr>
      <w:r>
        <w:t>The Honorary Officers of The Association shall be the Patron, the Presidents Emeritus, the Life Vice-Presidents, and the Honorary Executive Officers.</w:t>
      </w:r>
    </w:p>
    <w:p w14:paraId="3EAC2453" w14:textId="77777777" w:rsidR="00EF309A" w:rsidRDefault="00240859" w:rsidP="00EF309A">
      <w:pPr>
        <w:pStyle w:val="Level1"/>
        <w:widowControl w:val="0"/>
        <w:spacing w:line="360" w:lineRule="auto"/>
      </w:pPr>
      <w:r>
        <w:t xml:space="preserve">Nominations for the offices of Patron, Presidents Emeritus and Life Vice-Presidents may only be made by the Board </w:t>
      </w:r>
      <w:r w:rsidR="00462B82">
        <w:t xml:space="preserve">at their discretion </w:t>
      </w:r>
      <w:r>
        <w:t xml:space="preserve">who shall present such nominations to the Annual General Meeting whenever the Board deems it appropriate. </w:t>
      </w:r>
      <w:bookmarkStart w:id="22" w:name="_Ref264978692"/>
    </w:p>
    <w:p w14:paraId="6CFA55BF" w14:textId="77777777" w:rsidR="004A139B" w:rsidRPr="00F63436" w:rsidRDefault="004A139B" w:rsidP="00FD2974">
      <w:pPr>
        <w:widowControl w:val="0"/>
        <w:tabs>
          <w:tab w:val="center" w:pos="4153"/>
          <w:tab w:val="right" w:pos="8306"/>
        </w:tabs>
        <w:spacing w:after="200" w:line="360" w:lineRule="auto"/>
        <w:rPr>
          <w:b/>
        </w:rPr>
      </w:pPr>
      <w:r w:rsidRPr="00F63436">
        <w:rPr>
          <w:b/>
        </w:rPr>
        <w:t>MEANS OF COMMUNICATION AND NOTICES</w:t>
      </w:r>
    </w:p>
    <w:p w14:paraId="5AB8792B" w14:textId="77777777" w:rsidR="004A139B" w:rsidRPr="00F63436" w:rsidRDefault="004A139B" w:rsidP="00DF78BB">
      <w:pPr>
        <w:pStyle w:val="Level1"/>
        <w:widowControl w:val="0"/>
        <w:spacing w:line="360" w:lineRule="auto"/>
      </w:pPr>
      <w:r w:rsidRPr="00F63436">
        <w:t>Subject to the Articles, anything sent or suppl</w:t>
      </w:r>
      <w:r w:rsidR="00FC7424" w:rsidRPr="00F63436">
        <w:t xml:space="preserve">ied by or to </w:t>
      </w:r>
      <w:r w:rsidR="00CE0436">
        <w:t>the Association</w:t>
      </w:r>
      <w:r w:rsidRPr="00F63436">
        <w:t xml:space="preserve"> under the Articles may be sent or supplied in any way in which the Act provides for documents or information which are authorised or required by any provision of the Act </w:t>
      </w:r>
      <w:r w:rsidR="00FC7424" w:rsidRPr="00F63436">
        <w:t xml:space="preserve">to be sent or supplied by or to </w:t>
      </w:r>
      <w:r w:rsidR="00CE0436">
        <w:t>the Association</w:t>
      </w:r>
      <w:r w:rsidRPr="00F63436">
        <w:t>.</w:t>
      </w:r>
    </w:p>
    <w:p w14:paraId="720D5F54" w14:textId="77777777" w:rsidR="004A139B" w:rsidRPr="00F63436" w:rsidRDefault="004A139B" w:rsidP="00DF78BB">
      <w:pPr>
        <w:pStyle w:val="Level1"/>
        <w:widowControl w:val="0"/>
        <w:spacing w:line="360" w:lineRule="auto"/>
      </w:pPr>
      <w:r w:rsidRPr="00F63436">
        <w:t xml:space="preserve">Subject to the Articles, any notice or document to be sent or supplied to a </w:t>
      </w:r>
      <w:proofErr w:type="gramStart"/>
      <w:r w:rsidR="003F403B">
        <w:t>Director</w:t>
      </w:r>
      <w:proofErr w:type="gramEnd"/>
      <w:r w:rsidRPr="00F63436">
        <w:t xml:space="preserve"> in connection with the taking of decisions by </w:t>
      </w:r>
      <w:r w:rsidR="00FC7424" w:rsidRPr="00F63436">
        <w:t xml:space="preserve">Directors </w:t>
      </w:r>
      <w:r w:rsidRPr="00F63436">
        <w:t xml:space="preserve">may also be sent or supplied by the means by which that </w:t>
      </w:r>
      <w:r w:rsidR="00FC7424" w:rsidRPr="00F63436">
        <w:t xml:space="preserve">Director </w:t>
      </w:r>
      <w:r w:rsidRPr="00F63436">
        <w:t>has asked to be sent or supplied with such notices or documents from time to time</w:t>
      </w:r>
    </w:p>
    <w:p w14:paraId="060F0B43" w14:textId="77777777" w:rsidR="004A139B" w:rsidRPr="00F63436" w:rsidRDefault="004A139B" w:rsidP="00DF78BB">
      <w:pPr>
        <w:pStyle w:val="Level1"/>
        <w:widowControl w:val="0"/>
        <w:spacing w:line="360" w:lineRule="auto"/>
      </w:pPr>
      <w:r w:rsidRPr="00F63436">
        <w:t>Any notice to be given by</w:t>
      </w:r>
      <w:r w:rsidR="00FC7424" w:rsidRPr="00F63436">
        <w:t>,</w:t>
      </w:r>
      <w:r w:rsidRPr="00F63436">
        <w:t xml:space="preserve"> or to</w:t>
      </w:r>
      <w:r w:rsidR="00FC7424" w:rsidRPr="00F63436">
        <w:t>,</w:t>
      </w:r>
      <w:r w:rsidRPr="00F63436">
        <w:t xml:space="preserve"> any person pursuant to the Articles:</w:t>
      </w:r>
    </w:p>
    <w:p w14:paraId="0A2FB2A1" w14:textId="2020CA90" w:rsidR="004A139B" w:rsidRPr="00DF78BB" w:rsidRDefault="00FC7424" w:rsidP="00A40CA3">
      <w:pPr>
        <w:pStyle w:val="Level2"/>
        <w:rPr>
          <w:lang w:val="en-US"/>
        </w:rPr>
      </w:pPr>
      <w:r w:rsidRPr="00DF78BB">
        <w:rPr>
          <w:lang w:val="en-US"/>
        </w:rPr>
        <w:t>must be in writing to the a</w:t>
      </w:r>
      <w:r w:rsidR="004A139B" w:rsidRPr="00DF78BB">
        <w:rPr>
          <w:lang w:val="en-US"/>
        </w:rPr>
        <w:t>ddress for the time being notified for that purpose; or</w:t>
      </w:r>
    </w:p>
    <w:p w14:paraId="62E4812F" w14:textId="2507AF8F" w:rsidR="004A139B" w:rsidRPr="00DF78BB" w:rsidRDefault="004A139B" w:rsidP="00A40CA3">
      <w:pPr>
        <w:pStyle w:val="Level2"/>
        <w:rPr>
          <w:lang w:val="en-US"/>
        </w:rPr>
      </w:pPr>
      <w:r w:rsidRPr="00DF78BB">
        <w:rPr>
          <w:lang w:val="en-US"/>
        </w:rPr>
        <w:t>must be given in electronic form.</w:t>
      </w:r>
    </w:p>
    <w:p w14:paraId="733CD8D7" w14:textId="77777777" w:rsidR="004A139B" w:rsidRPr="00F63436" w:rsidRDefault="003F403B" w:rsidP="00DF78BB">
      <w:pPr>
        <w:pStyle w:val="Level1"/>
        <w:widowControl w:val="0"/>
        <w:spacing w:line="360" w:lineRule="auto"/>
      </w:pPr>
      <w:r>
        <w:t>T</w:t>
      </w:r>
      <w:r w:rsidR="00CE0436">
        <w:t>he Association</w:t>
      </w:r>
      <w:r w:rsidR="004A139B" w:rsidRPr="00F63436">
        <w:t xml:space="preserve"> may give any notice to a </w:t>
      </w:r>
      <w:proofErr w:type="gramStart"/>
      <w:r w:rsidR="004A139B" w:rsidRPr="00F63436">
        <w:t>Member</w:t>
      </w:r>
      <w:proofErr w:type="gramEnd"/>
      <w:r w:rsidR="004A139B" w:rsidRPr="00F63436">
        <w:t xml:space="preserve"> either:</w:t>
      </w:r>
    </w:p>
    <w:p w14:paraId="0057981C" w14:textId="32E6D219" w:rsidR="004A139B" w:rsidRPr="00DF78BB" w:rsidRDefault="00E14A72" w:rsidP="00A40CA3">
      <w:pPr>
        <w:pStyle w:val="Level2"/>
        <w:rPr>
          <w:lang w:val="en-US"/>
        </w:rPr>
      </w:pPr>
      <w:proofErr w:type="gramStart"/>
      <w:r>
        <w:rPr>
          <w:lang w:val="en-US"/>
        </w:rPr>
        <w:t>p</w:t>
      </w:r>
      <w:r w:rsidR="004A139B" w:rsidRPr="00DF78BB">
        <w:rPr>
          <w:lang w:val="en-US"/>
        </w:rPr>
        <w:t>ersonally</w:t>
      </w:r>
      <w:proofErr w:type="gramEnd"/>
      <w:r w:rsidR="00FC7424" w:rsidRPr="00DF78BB">
        <w:rPr>
          <w:lang w:val="en-US"/>
        </w:rPr>
        <w:t xml:space="preserve"> to </w:t>
      </w:r>
      <w:r w:rsidR="003F403B">
        <w:rPr>
          <w:lang w:val="en-US"/>
        </w:rPr>
        <w:t>the Member</w:t>
      </w:r>
      <w:r w:rsidR="004A139B" w:rsidRPr="00DF78BB">
        <w:rPr>
          <w:lang w:val="en-US"/>
        </w:rPr>
        <w:t>;</w:t>
      </w:r>
      <w:r w:rsidR="00F26F4C" w:rsidRPr="00DF78BB">
        <w:rPr>
          <w:lang w:val="en-US"/>
        </w:rPr>
        <w:t xml:space="preserve"> </w:t>
      </w:r>
      <w:r w:rsidR="004A139B" w:rsidRPr="00DF78BB">
        <w:rPr>
          <w:lang w:val="en-US"/>
        </w:rPr>
        <w:t>or</w:t>
      </w:r>
    </w:p>
    <w:p w14:paraId="3B732225" w14:textId="5C16D80E" w:rsidR="004A139B" w:rsidRPr="00DF78BB" w:rsidRDefault="00E14A72" w:rsidP="00A40CA3">
      <w:pPr>
        <w:pStyle w:val="Level2"/>
        <w:rPr>
          <w:lang w:val="en-US"/>
        </w:rPr>
      </w:pPr>
      <w:r>
        <w:rPr>
          <w:lang w:val="en-US"/>
        </w:rPr>
        <w:t>b</w:t>
      </w:r>
      <w:r w:rsidR="004A139B" w:rsidRPr="00DF78BB">
        <w:rPr>
          <w:lang w:val="en-US"/>
        </w:rPr>
        <w:t>y sending it by post in a prepaid envelope addressed to the Member</w:t>
      </w:r>
      <w:r w:rsidR="00FC7424" w:rsidRPr="00DF78BB">
        <w:rPr>
          <w:lang w:val="en-US"/>
        </w:rPr>
        <w:t>’s</w:t>
      </w:r>
      <w:r w:rsidR="004A139B" w:rsidRPr="00DF78BB">
        <w:rPr>
          <w:lang w:val="en-US"/>
        </w:rPr>
        <w:t xml:space="preserve"> </w:t>
      </w:r>
      <w:r w:rsidR="00FC7424" w:rsidRPr="00DF78BB">
        <w:rPr>
          <w:lang w:val="en-US"/>
        </w:rPr>
        <w:t>registered office</w:t>
      </w:r>
      <w:r w:rsidR="004A139B" w:rsidRPr="00DF78BB">
        <w:rPr>
          <w:lang w:val="en-US"/>
        </w:rPr>
        <w:t>; or</w:t>
      </w:r>
    </w:p>
    <w:p w14:paraId="4AF1B338" w14:textId="736B7C28" w:rsidR="004A139B" w:rsidRPr="00DF78BB" w:rsidRDefault="00E14A72" w:rsidP="00A40CA3">
      <w:pPr>
        <w:pStyle w:val="Level2"/>
        <w:rPr>
          <w:lang w:val="en-US"/>
        </w:rPr>
      </w:pPr>
      <w:r>
        <w:rPr>
          <w:lang w:val="en-US"/>
        </w:rPr>
        <w:t>b</w:t>
      </w:r>
      <w:r w:rsidR="004A139B" w:rsidRPr="00DF78BB">
        <w:rPr>
          <w:lang w:val="en-US"/>
        </w:rPr>
        <w:t xml:space="preserve">y leaving it at the </w:t>
      </w:r>
      <w:r w:rsidR="00FC7424" w:rsidRPr="00DF78BB">
        <w:rPr>
          <w:lang w:val="en-US"/>
        </w:rPr>
        <w:t>registered office</w:t>
      </w:r>
      <w:r w:rsidR="004A139B" w:rsidRPr="00DF78BB">
        <w:rPr>
          <w:lang w:val="en-US"/>
        </w:rPr>
        <w:t xml:space="preserve"> of the Member; or</w:t>
      </w:r>
    </w:p>
    <w:p w14:paraId="35754209" w14:textId="7D86FA05" w:rsidR="004A139B" w:rsidRPr="00DF78BB" w:rsidRDefault="00E14A72" w:rsidP="00A40CA3">
      <w:pPr>
        <w:pStyle w:val="Level2"/>
        <w:rPr>
          <w:lang w:val="en-US"/>
        </w:rPr>
      </w:pPr>
      <w:r>
        <w:rPr>
          <w:lang w:val="en-US"/>
        </w:rPr>
        <w:t>b</w:t>
      </w:r>
      <w:r w:rsidR="004A139B" w:rsidRPr="00DF78BB">
        <w:rPr>
          <w:lang w:val="en-US"/>
        </w:rPr>
        <w:t xml:space="preserve">y giving it in </w:t>
      </w:r>
      <w:r w:rsidR="003F403B">
        <w:rPr>
          <w:lang w:val="en-US"/>
        </w:rPr>
        <w:t>E</w:t>
      </w:r>
      <w:r w:rsidR="004A139B" w:rsidRPr="00DF78BB">
        <w:rPr>
          <w:lang w:val="en-US"/>
        </w:rPr>
        <w:t xml:space="preserve">lectronic </w:t>
      </w:r>
      <w:r w:rsidR="003F403B">
        <w:rPr>
          <w:lang w:val="en-US"/>
        </w:rPr>
        <w:t>F</w:t>
      </w:r>
      <w:r w:rsidR="004A139B" w:rsidRPr="00DF78BB">
        <w:rPr>
          <w:lang w:val="en-US"/>
        </w:rPr>
        <w:t>or</w:t>
      </w:r>
      <w:r w:rsidR="00FC7424" w:rsidRPr="00DF78BB">
        <w:rPr>
          <w:lang w:val="en-US"/>
        </w:rPr>
        <w:t>m to the email address of the Member</w:t>
      </w:r>
      <w:r w:rsidR="004A139B" w:rsidRPr="00DF78BB">
        <w:rPr>
          <w:lang w:val="en-US"/>
        </w:rPr>
        <w:t>; or</w:t>
      </w:r>
    </w:p>
    <w:p w14:paraId="6E73332D" w14:textId="3E329CCF" w:rsidR="004A139B" w:rsidRPr="00DF78BB" w:rsidRDefault="00E14A72" w:rsidP="00A40CA3">
      <w:pPr>
        <w:pStyle w:val="Level2"/>
        <w:rPr>
          <w:lang w:val="en-US"/>
        </w:rPr>
      </w:pPr>
      <w:r>
        <w:rPr>
          <w:lang w:val="en-US"/>
        </w:rPr>
        <w:t>b</w:t>
      </w:r>
      <w:r w:rsidR="004A139B" w:rsidRPr="00DF78BB">
        <w:rPr>
          <w:lang w:val="en-US"/>
        </w:rPr>
        <w:t xml:space="preserve">y placing the notice on a </w:t>
      </w:r>
      <w:r w:rsidR="00FC7424" w:rsidRPr="00DF78BB">
        <w:rPr>
          <w:lang w:val="en-US"/>
        </w:rPr>
        <w:t>website and providing the Member</w:t>
      </w:r>
      <w:r w:rsidR="004A139B" w:rsidRPr="00DF78BB">
        <w:rPr>
          <w:lang w:val="en-US"/>
        </w:rPr>
        <w:t xml:space="preserve"> with a notification in writing or in electronic form of the presence of the notice on </w:t>
      </w:r>
      <w:r w:rsidR="004A139B" w:rsidRPr="00DF78BB">
        <w:rPr>
          <w:lang w:val="en-US"/>
        </w:rPr>
        <w:lastRenderedPageBreak/>
        <w:t>the website. The notification must state that it concerns a notice of a meeting and must specify the place, date and time of the meeting.</w:t>
      </w:r>
    </w:p>
    <w:p w14:paraId="547F325E" w14:textId="77777777" w:rsidR="004A139B" w:rsidRPr="00F63436" w:rsidRDefault="004A139B" w:rsidP="00DF78BB">
      <w:pPr>
        <w:pStyle w:val="Level1"/>
        <w:widowControl w:val="0"/>
        <w:spacing w:line="360" w:lineRule="auto"/>
      </w:pPr>
      <w:r w:rsidRPr="00F63436">
        <w:t xml:space="preserve">Proof that an envelope containing a notice was properly addressed, prepaid and posted shall be conclusive evidence that the notice was given.  Proof that a notice contained in an </w:t>
      </w:r>
      <w:r w:rsidR="003F403B">
        <w:t>E</w:t>
      </w:r>
      <w:r w:rsidRPr="00F63436">
        <w:t xml:space="preserve">lectronic </w:t>
      </w:r>
      <w:r w:rsidR="003F403B">
        <w:t>F</w:t>
      </w:r>
      <w:r w:rsidRPr="00F63436">
        <w:t>orm was sen</w:t>
      </w:r>
      <w:r w:rsidR="00FC7424" w:rsidRPr="00F63436">
        <w:t xml:space="preserve">t shall be conclusive where </w:t>
      </w:r>
      <w:r w:rsidR="00CE0436">
        <w:t>the Association</w:t>
      </w:r>
      <w:r w:rsidRPr="00F63436">
        <w:t xml:space="preserve"> can show that it was properly addressed and sent in accordance with section 1147 </w:t>
      </w:r>
      <w:r w:rsidR="004772D0">
        <w:t>of the Act</w:t>
      </w:r>
      <w:r w:rsidRPr="00F63436">
        <w:t xml:space="preserve">.  A notice shall be deemed to be given at the expiration of </w:t>
      </w:r>
      <w:proofErr w:type="gramStart"/>
      <w:r w:rsidRPr="00F63436">
        <w:t>forty eight</w:t>
      </w:r>
      <w:proofErr w:type="gramEnd"/>
      <w:r w:rsidRPr="00F63436">
        <w:t xml:space="preserve"> (48) hours after the envelope containing it was posted or, in the case of a notice contained in an </w:t>
      </w:r>
      <w:r w:rsidR="003F403B">
        <w:t>E</w:t>
      </w:r>
      <w:r w:rsidRPr="00F63436">
        <w:t xml:space="preserve">lectronic </w:t>
      </w:r>
      <w:r w:rsidR="003F403B">
        <w:t>F</w:t>
      </w:r>
      <w:r w:rsidRPr="00F63436">
        <w:t>orm, at the expiration of forty eight (48) hours after the time it was sent.</w:t>
      </w:r>
    </w:p>
    <w:p w14:paraId="2EBC2514" w14:textId="77777777" w:rsidR="004A139B" w:rsidRPr="00F63436" w:rsidRDefault="004A139B" w:rsidP="00DF78BB">
      <w:pPr>
        <w:pStyle w:val="Level1"/>
        <w:widowControl w:val="0"/>
        <w:spacing w:line="360" w:lineRule="auto"/>
      </w:pPr>
      <w:r w:rsidRPr="00F63436">
        <w:t xml:space="preserve">Notwithstanding any other provisions of the Articles, </w:t>
      </w:r>
      <w:r w:rsidR="00CE0436">
        <w:t>the Association</w:t>
      </w:r>
      <w:r w:rsidRPr="00F63436">
        <w:t xml:space="preserve"> may send or supply any document or information to Members that is required or authorised to be sent or supplied by </w:t>
      </w:r>
      <w:r w:rsidR="00CE0436">
        <w:t>the Association</w:t>
      </w:r>
      <w:r w:rsidR="00F26F4C" w:rsidRPr="00F63436">
        <w:t xml:space="preserve"> </w:t>
      </w:r>
      <w:r w:rsidRPr="00F63436">
        <w:t xml:space="preserve">under the </w:t>
      </w:r>
      <w:r w:rsidR="00E14A72">
        <w:t xml:space="preserve">Act </w:t>
      </w:r>
      <w:r w:rsidRPr="00F63436">
        <w:t>pursuant to the Articles</w:t>
      </w:r>
      <w:r w:rsidR="00E14A72">
        <w:t xml:space="preserve"> </w:t>
      </w:r>
      <w:r w:rsidRPr="00F63436">
        <w:t>by making it available on a website to Members.  The relevant provisions of the Act, which apply when documents sent unde</w:t>
      </w:r>
      <w:r w:rsidR="004772D0">
        <w:t xml:space="preserve">r </w:t>
      </w:r>
      <w:r w:rsidR="00E14A72">
        <w:t>the</w:t>
      </w:r>
      <w:r w:rsidRPr="00F63436">
        <w:t xml:space="preserve"> Act are made available on a website, shall (with any necessary changes) also apply when any document or information is sent or supplied under the Articles to Members.</w:t>
      </w:r>
    </w:p>
    <w:p w14:paraId="02E73D72" w14:textId="77777777" w:rsidR="004A139B" w:rsidRPr="00F63436" w:rsidRDefault="00FC7424" w:rsidP="00DF78BB">
      <w:pPr>
        <w:pStyle w:val="Level1"/>
        <w:widowControl w:val="0"/>
        <w:spacing w:line="360" w:lineRule="auto"/>
      </w:pPr>
      <w:r w:rsidRPr="00F63436">
        <w:t>A Member which</w:t>
      </w:r>
      <w:r w:rsidR="004A139B" w:rsidRPr="00F63436">
        <w:t xml:space="preserve"> does n</w:t>
      </w:r>
      <w:r w:rsidRPr="00F63436">
        <w:t xml:space="preserve">ot register an address with </w:t>
      </w:r>
      <w:r w:rsidR="00CE0436">
        <w:t>the Association</w:t>
      </w:r>
      <w:r w:rsidR="00E14A72">
        <w:t>,</w:t>
      </w:r>
      <w:r w:rsidRPr="00F63436">
        <w:t xml:space="preserve"> or which</w:t>
      </w:r>
      <w:r w:rsidR="004A139B" w:rsidRPr="00F63436">
        <w:t xml:space="preserve"> registers only a postal address that is not within the United Kingdom shall not be entitled</w:t>
      </w:r>
      <w:r w:rsidRPr="00F63436">
        <w:t xml:space="preserve"> to receive any notice from </w:t>
      </w:r>
      <w:r w:rsidR="00CE0436">
        <w:t>the Association</w:t>
      </w:r>
      <w:r w:rsidR="004A139B" w:rsidRPr="00F63436">
        <w:t>.</w:t>
      </w:r>
    </w:p>
    <w:p w14:paraId="7C2CF555" w14:textId="77777777" w:rsidR="004A139B" w:rsidRPr="00F63436" w:rsidRDefault="00E14A72" w:rsidP="00DF78BB">
      <w:pPr>
        <w:pStyle w:val="Level1"/>
        <w:widowControl w:val="0"/>
        <w:spacing w:line="360" w:lineRule="auto"/>
      </w:pPr>
      <w:r>
        <w:t>A Member, or an authorised representative of a Member, present</w:t>
      </w:r>
      <w:r w:rsidR="004A139B" w:rsidRPr="00F63436">
        <w:t xml:space="preserve"> at any meeti</w:t>
      </w:r>
      <w:r w:rsidR="00FC7424" w:rsidRPr="00F63436">
        <w:t xml:space="preserve">ng of </w:t>
      </w:r>
      <w:r w:rsidR="00CE0436">
        <w:t>the Association</w:t>
      </w:r>
      <w:r w:rsidR="004A139B" w:rsidRPr="00F63436">
        <w:t xml:space="preserve"> shall be deemed to have received notice of the meeting and of the purposes for which it was called.</w:t>
      </w:r>
    </w:p>
    <w:p w14:paraId="63CCC38D" w14:textId="77777777" w:rsidR="0090028C" w:rsidRPr="00F63436" w:rsidRDefault="0090028C" w:rsidP="00FD2974">
      <w:pPr>
        <w:widowControl w:val="0"/>
        <w:tabs>
          <w:tab w:val="center" w:pos="4153"/>
          <w:tab w:val="right" w:pos="8306"/>
        </w:tabs>
        <w:spacing w:after="200" w:line="360" w:lineRule="auto"/>
        <w:rPr>
          <w:b/>
        </w:rPr>
      </w:pPr>
      <w:r w:rsidRPr="00F63436">
        <w:rPr>
          <w:b/>
        </w:rPr>
        <w:t>ACCOUNTS</w:t>
      </w:r>
    </w:p>
    <w:p w14:paraId="4176EAF0" w14:textId="77777777" w:rsidR="0090028C" w:rsidRPr="00F63436" w:rsidRDefault="0090028C" w:rsidP="00DF78BB">
      <w:pPr>
        <w:pStyle w:val="Level1"/>
        <w:widowControl w:val="0"/>
        <w:spacing w:line="360" w:lineRule="auto"/>
      </w:pPr>
      <w:r w:rsidRPr="00F63436">
        <w:t>The Board shall comply w</w:t>
      </w:r>
      <w:r w:rsidR="00E14A72">
        <w:t>ith the requirements of the Act</w:t>
      </w:r>
      <w:r w:rsidRPr="00F63436">
        <w:t xml:space="preserve"> as to keeping accounting records, the audit or examination of annual accounts and the preparation and submission to the Registrar of Companies of annual accounts.</w:t>
      </w:r>
    </w:p>
    <w:p w14:paraId="0A1FD68D" w14:textId="77777777" w:rsidR="0090028C" w:rsidRPr="00DF78BB" w:rsidRDefault="0090028C" w:rsidP="00DF78BB">
      <w:pPr>
        <w:pStyle w:val="Level1"/>
        <w:widowControl w:val="0"/>
        <w:spacing w:line="360" w:lineRule="auto"/>
      </w:pPr>
      <w:r w:rsidRPr="00DF78BB">
        <w:t>Accounting records shall be kept at the Office or, subject to the Act, at such other place or places as the Board shall think fit and shall always be open to the inspection of the Directors.</w:t>
      </w:r>
    </w:p>
    <w:p w14:paraId="02769F24" w14:textId="77777777" w:rsidR="0090028C" w:rsidRPr="00DF78BB" w:rsidRDefault="0090028C" w:rsidP="00DF78BB">
      <w:pPr>
        <w:pStyle w:val="Level1"/>
        <w:widowControl w:val="0"/>
        <w:spacing w:line="360" w:lineRule="auto"/>
      </w:pPr>
      <w:r w:rsidRPr="00DF78BB">
        <w:t xml:space="preserve">Save in relation to terms agreed from time to time with funding partners, the Board shall from time to time determine whether, and to what extent and at what times and places and under what conditions or regulations, the accounts and books of </w:t>
      </w:r>
      <w:r w:rsidR="00E14A72">
        <w:t xml:space="preserve"> </w:t>
      </w:r>
      <w:r w:rsidR="00CE0436">
        <w:t>the Association</w:t>
      </w:r>
      <w:r w:rsidR="00E14A72">
        <w:t xml:space="preserve"> </w:t>
      </w:r>
      <w:r w:rsidRPr="00DF78BB">
        <w:t xml:space="preserve">shall be open to the inspection of Members not being Directors of </w:t>
      </w:r>
      <w:r w:rsidR="00CE0436">
        <w:t>the Association</w:t>
      </w:r>
      <w:r w:rsidRPr="00DF78BB">
        <w:t xml:space="preserve"> and no such Member (not being such a </w:t>
      </w:r>
      <w:r w:rsidRPr="00DF78BB">
        <w:lastRenderedPageBreak/>
        <w:t xml:space="preserve">Director) shall have any right of inspecting any account or book or document of </w:t>
      </w:r>
      <w:r w:rsidR="00CE0436">
        <w:t>the Association</w:t>
      </w:r>
      <w:r w:rsidRPr="00DF78BB">
        <w:t xml:space="preserve"> except as conferred by statute, or authorised by the Board, or by </w:t>
      </w:r>
      <w:r w:rsidR="00CE0436">
        <w:t>the Association</w:t>
      </w:r>
      <w:r w:rsidRPr="00DF78BB">
        <w:t xml:space="preserve"> in General Meeting.</w:t>
      </w:r>
    </w:p>
    <w:p w14:paraId="1BC3D93C" w14:textId="151AC162" w:rsidR="0090028C" w:rsidRPr="00BF3A89" w:rsidRDefault="00BF3A89" w:rsidP="00475726">
      <w:pPr>
        <w:pStyle w:val="Level1"/>
        <w:widowControl w:val="0"/>
        <w:spacing w:line="360" w:lineRule="auto"/>
      </w:pPr>
      <w:r w:rsidRPr="00F63436">
        <w:t xml:space="preserve">At the Annual General Meeting in every year the Board shall lay before the </w:t>
      </w:r>
      <w:r w:rsidRPr="00BF3A89">
        <w:t>Full</w:t>
      </w:r>
      <w:r w:rsidRPr="00F63436">
        <w:t xml:space="preserve"> Members a proper income and expenditure account for the period since the last preceding account (or in the case of the first account since the incorporation of the Association) made up in accordance with any statutory provisions for the time being in force, together with proper balance sheet made up as at the same date.  </w:t>
      </w:r>
    </w:p>
    <w:p w14:paraId="43718C45" w14:textId="77777777" w:rsidR="00E14A72" w:rsidRDefault="0090028C" w:rsidP="00E14A72">
      <w:pPr>
        <w:pStyle w:val="Level1"/>
        <w:widowControl w:val="0"/>
        <w:spacing w:line="360" w:lineRule="auto"/>
      </w:pPr>
      <w:r w:rsidRPr="00DF78BB">
        <w:t xml:space="preserve">Every such balance sheet shall be accompanied by proper reports of the Directors and the Auditors of </w:t>
      </w:r>
      <w:r w:rsidR="00CE0436">
        <w:t>the Association</w:t>
      </w:r>
      <w:r w:rsidRPr="00DF78BB">
        <w:t>, and copies of such accounts, balance sheet and reports (all of which shall be framed in accordance with any statutory requirements for the time being in force) and of any other documents required by law to be annexed or attached thereto or to accompany the same shall not less than twenty one (21) clear days before the date of the meeting, subject nevertheless to the provisions of the Companies Acts, be sent to the Auditors and to all other persons entitled to receive notices of General Meetings in the manner in which notices are directed to be served in the Articles.</w:t>
      </w:r>
    </w:p>
    <w:p w14:paraId="761F09C1" w14:textId="77777777" w:rsidR="0090028C" w:rsidRPr="00E14A72" w:rsidRDefault="0090028C" w:rsidP="00E14A72">
      <w:pPr>
        <w:pStyle w:val="Level1"/>
        <w:widowControl w:val="0"/>
        <w:numPr>
          <w:ilvl w:val="0"/>
          <w:numId w:val="0"/>
        </w:numPr>
        <w:spacing w:line="360" w:lineRule="auto"/>
      </w:pPr>
      <w:r w:rsidRPr="00E14A72">
        <w:rPr>
          <w:rFonts w:eastAsia="Times New Roman"/>
          <w:b/>
          <w:color w:val="000000"/>
          <w:lang w:val="en-US"/>
        </w:rPr>
        <w:t>AUDIT</w:t>
      </w:r>
    </w:p>
    <w:p w14:paraId="1FC63763" w14:textId="77777777" w:rsidR="0090028C" w:rsidRPr="00DF78BB" w:rsidRDefault="0090028C" w:rsidP="00DF78BB">
      <w:pPr>
        <w:pStyle w:val="Level1"/>
        <w:widowControl w:val="0"/>
        <w:spacing w:line="360" w:lineRule="auto"/>
      </w:pPr>
      <w:r w:rsidRPr="00DF78BB">
        <w:t xml:space="preserve">Once at least in every year the accounts of </w:t>
      </w:r>
      <w:r w:rsidR="00CE0436">
        <w:t>the Association</w:t>
      </w:r>
      <w:r w:rsidRPr="00DF78BB">
        <w:t xml:space="preserve"> shall be examined and the correctness of the income and expenditure account and balance sheet ascertained by one or more appropriately qualified auditor or auditors.</w:t>
      </w:r>
    </w:p>
    <w:p w14:paraId="124797A0" w14:textId="77777777" w:rsidR="0090028C" w:rsidRPr="00DF78BB" w:rsidRDefault="0090028C" w:rsidP="00DF78BB">
      <w:pPr>
        <w:pStyle w:val="Level1"/>
        <w:widowControl w:val="0"/>
        <w:spacing w:line="360" w:lineRule="auto"/>
      </w:pPr>
      <w:r w:rsidRPr="00DF78BB">
        <w:t>Auditors shall be appointed and their duties regulated in accordance with the Companies Acts.</w:t>
      </w:r>
    </w:p>
    <w:p w14:paraId="5F90939D" w14:textId="77777777" w:rsidR="004A139B" w:rsidRPr="00F63436" w:rsidRDefault="004A139B" w:rsidP="00FD2974">
      <w:pPr>
        <w:widowControl w:val="0"/>
        <w:tabs>
          <w:tab w:val="center" w:pos="4153"/>
          <w:tab w:val="right" w:pos="8306"/>
        </w:tabs>
        <w:spacing w:after="200" w:line="360" w:lineRule="auto"/>
        <w:rPr>
          <w:b/>
        </w:rPr>
      </w:pPr>
      <w:r w:rsidRPr="00F63436">
        <w:rPr>
          <w:b/>
        </w:rPr>
        <w:t>DISPUTES</w:t>
      </w:r>
    </w:p>
    <w:p w14:paraId="487BDA9B" w14:textId="77777777" w:rsidR="009D35F5" w:rsidRPr="00135120" w:rsidRDefault="00FC7424" w:rsidP="00135120">
      <w:pPr>
        <w:pStyle w:val="Level1"/>
        <w:widowControl w:val="0"/>
        <w:spacing w:line="360" w:lineRule="auto"/>
      </w:pPr>
      <w:r w:rsidRPr="00135120">
        <w:t xml:space="preserve">The </w:t>
      </w:r>
      <w:r w:rsidR="00FF6998">
        <w:rPr>
          <w:lang w:val="en-US"/>
        </w:rPr>
        <w:t>Full</w:t>
      </w:r>
      <w:r w:rsidR="00FF6998" w:rsidRPr="00135120">
        <w:t xml:space="preserve"> </w:t>
      </w:r>
      <w:r w:rsidRPr="00135120">
        <w:t>Members</w:t>
      </w:r>
      <w:r w:rsidR="00A836F3">
        <w:t xml:space="preserve"> and </w:t>
      </w:r>
      <w:r w:rsidR="00CE0436">
        <w:t>the Association</w:t>
      </w:r>
      <w:r w:rsidRPr="00135120">
        <w:t xml:space="preserve"> agree that if a dispute arises in connection with the Articles and the dispute cannot be resolved by agreement, it shall be referred to</w:t>
      </w:r>
      <w:r w:rsidR="00A836F3">
        <w:t xml:space="preserve"> mediation by FIBA in accordance with a procedure to be determined by the FIBA Secretary General. The language to be used in the mediation shall be English.</w:t>
      </w:r>
    </w:p>
    <w:p w14:paraId="527E4DB7" w14:textId="77777777" w:rsidR="004A139B" w:rsidRPr="00135120" w:rsidRDefault="0057423D" w:rsidP="00135120">
      <w:pPr>
        <w:pStyle w:val="Level1"/>
        <w:widowControl w:val="0"/>
        <w:spacing w:line="360" w:lineRule="auto"/>
      </w:pPr>
      <w:r w:rsidRPr="00135120">
        <w:t xml:space="preserve">If the dispute is not settled within </w:t>
      </w:r>
      <w:r w:rsidR="00A836F3">
        <w:t>ninety</w:t>
      </w:r>
      <w:r w:rsidRPr="00135120">
        <w:t xml:space="preserve"> (</w:t>
      </w:r>
      <w:r w:rsidR="00A836F3">
        <w:t>9</w:t>
      </w:r>
      <w:r w:rsidRPr="00135120">
        <w:t xml:space="preserve">0) </w:t>
      </w:r>
      <w:r w:rsidR="00B0456F" w:rsidRPr="00135120">
        <w:t>days of</w:t>
      </w:r>
      <w:r w:rsidRPr="00135120">
        <w:t xml:space="preserve"> the mediation being instituted, or within such other period as the partie</w:t>
      </w:r>
      <w:r w:rsidR="00035966">
        <w:t>s</w:t>
      </w:r>
      <w:r w:rsidRPr="00135120">
        <w:t xml:space="preserve"> shal</w:t>
      </w:r>
      <w:r w:rsidR="00B0456F">
        <w:t>l agree in writing, the dispute</w:t>
      </w:r>
      <w:r w:rsidRPr="00135120">
        <w:t>(s) shall be referred to</w:t>
      </w:r>
      <w:r w:rsidR="00B0456F">
        <w:t>,</w:t>
      </w:r>
      <w:r w:rsidRPr="00135120">
        <w:t xml:space="preserve"> and finally resolved by</w:t>
      </w:r>
      <w:r w:rsidR="00B0456F">
        <w:t>,</w:t>
      </w:r>
      <w:r w:rsidRPr="00135120">
        <w:t xml:space="preserve"> arbitration under the Arbitration Act 1996 and Sports Resolutions' Arbitration Rules</w:t>
      </w:r>
      <w:r w:rsidR="00B0456F">
        <w:t xml:space="preserve">, such rules which </w:t>
      </w:r>
      <w:r w:rsidR="00B0456F">
        <w:lastRenderedPageBreak/>
        <w:t xml:space="preserve">are </w:t>
      </w:r>
      <w:r w:rsidRPr="00135120">
        <w:t>deemed to be incorporated by reference to this clause.</w:t>
      </w:r>
    </w:p>
    <w:p w14:paraId="5278446A" w14:textId="77777777" w:rsidR="004A139B" w:rsidRPr="00F63436" w:rsidRDefault="004A139B" w:rsidP="00FD2974">
      <w:pPr>
        <w:widowControl w:val="0"/>
        <w:tabs>
          <w:tab w:val="center" w:pos="4153"/>
          <w:tab w:val="right" w:pos="8306"/>
        </w:tabs>
        <w:spacing w:after="200" w:line="360" w:lineRule="auto"/>
        <w:rPr>
          <w:b/>
        </w:rPr>
      </w:pPr>
      <w:r w:rsidRPr="00F63436">
        <w:rPr>
          <w:b/>
        </w:rPr>
        <w:t>DISSOLUTION</w:t>
      </w:r>
    </w:p>
    <w:p w14:paraId="6FADBEA4" w14:textId="77777777" w:rsidR="00BF3A89" w:rsidRDefault="004A139B" w:rsidP="00BF3A89">
      <w:pPr>
        <w:pStyle w:val="Level1"/>
        <w:widowControl w:val="0"/>
        <w:spacing w:line="360" w:lineRule="auto"/>
      </w:pPr>
      <w:r w:rsidRPr="00F63436">
        <w:t xml:space="preserve">The </w:t>
      </w:r>
      <w:r w:rsidR="00FF6998">
        <w:rPr>
          <w:lang w:val="en-US"/>
        </w:rPr>
        <w:t>Full</w:t>
      </w:r>
      <w:r w:rsidR="00FF6998" w:rsidRPr="00F63436">
        <w:t xml:space="preserve"> </w:t>
      </w:r>
      <w:r w:rsidRPr="00F63436">
        <w:t xml:space="preserve">Members may at any time before, and in expectation of, its dissolution </w:t>
      </w:r>
      <w:proofErr w:type="gramStart"/>
      <w:r w:rsidRPr="00F63436">
        <w:t>res</w:t>
      </w:r>
      <w:r w:rsidR="0057423D" w:rsidRPr="00F63436">
        <w:t>olve</w:t>
      </w:r>
      <w:proofErr w:type="gramEnd"/>
      <w:r w:rsidR="0057423D" w:rsidRPr="00F63436">
        <w:t xml:space="preserve"> that any net assets of </w:t>
      </w:r>
      <w:r w:rsidR="00CE0436">
        <w:t>the Association</w:t>
      </w:r>
      <w:r w:rsidRPr="00F63436">
        <w:t xml:space="preserve"> after all its debts and liabilities have been paid, or provision has been made for them, shall on or</w:t>
      </w:r>
      <w:r w:rsidR="0057423D" w:rsidRPr="00F63436">
        <w:t xml:space="preserve"> before the dissolution of </w:t>
      </w:r>
      <w:r w:rsidR="00CE0436">
        <w:t>the Association</w:t>
      </w:r>
      <w:r w:rsidR="0057423D" w:rsidRPr="00F63436">
        <w:t xml:space="preserve"> </w:t>
      </w:r>
      <w:r w:rsidRPr="00F63436">
        <w:t>be applied or transferred in any of the following ways:</w:t>
      </w:r>
      <w:bookmarkEnd w:id="22"/>
    </w:p>
    <w:p w14:paraId="1D1B2D1A" w14:textId="0111B768" w:rsidR="00BF3A89" w:rsidRPr="00A40CA3" w:rsidRDefault="004A139B" w:rsidP="00A40CA3">
      <w:pPr>
        <w:pStyle w:val="Level2"/>
      </w:pPr>
      <w:r w:rsidRPr="00BF3A89">
        <w:rPr>
          <w:lang w:val="en-US"/>
        </w:rPr>
        <w:t xml:space="preserve">directly for the </w:t>
      </w:r>
      <w:proofErr w:type="gramStart"/>
      <w:r w:rsidRPr="00BF3A89">
        <w:rPr>
          <w:lang w:val="en-US"/>
        </w:rPr>
        <w:t>Objects;</w:t>
      </w:r>
      <w:proofErr w:type="gramEnd"/>
    </w:p>
    <w:p w14:paraId="4CD9D610" w14:textId="1D1F93AB" w:rsidR="004A139B" w:rsidRPr="00A40CA3" w:rsidRDefault="004A139B" w:rsidP="00A40CA3">
      <w:pPr>
        <w:pStyle w:val="Level2"/>
      </w:pPr>
      <w:r w:rsidRPr="00BF3A89">
        <w:rPr>
          <w:lang w:val="en-US"/>
        </w:rPr>
        <w:t xml:space="preserve">to any charity or charities with purposes similar to the </w:t>
      </w:r>
      <w:proofErr w:type="gramStart"/>
      <w:r w:rsidRPr="00BF3A89">
        <w:rPr>
          <w:lang w:val="en-US"/>
        </w:rPr>
        <w:t>Objects;</w:t>
      </w:r>
      <w:proofErr w:type="gramEnd"/>
      <w:r w:rsidRPr="00BF3A89">
        <w:rPr>
          <w:lang w:val="en-US"/>
        </w:rPr>
        <w:t xml:space="preserve"> </w:t>
      </w:r>
    </w:p>
    <w:p w14:paraId="5BF613AE" w14:textId="02DA1F83" w:rsidR="004A139B" w:rsidRDefault="004A139B" w:rsidP="00A40CA3">
      <w:pPr>
        <w:pStyle w:val="Level2"/>
        <w:rPr>
          <w:lang w:val="en-US"/>
        </w:rPr>
      </w:pPr>
      <w:r w:rsidRPr="00135120">
        <w:rPr>
          <w:lang w:val="en-US"/>
        </w:rPr>
        <w:t>to any charity or charities for use for particular purposes that fall within the Objects</w:t>
      </w:r>
      <w:r w:rsidR="00BF3A89">
        <w:rPr>
          <w:lang w:val="en-US"/>
        </w:rPr>
        <w:t xml:space="preserve">; or </w:t>
      </w:r>
    </w:p>
    <w:p w14:paraId="2EE68736" w14:textId="254DD6D0" w:rsidR="00BF3A89" w:rsidRPr="00135120" w:rsidRDefault="00BF3A89" w:rsidP="00BF3A89">
      <w:pPr>
        <w:pStyle w:val="Level2"/>
        <w:rPr>
          <w:lang w:val="en-US"/>
        </w:rPr>
      </w:pPr>
      <w:r w:rsidRPr="00BF3A89">
        <w:rPr>
          <w:lang w:val="en-US"/>
        </w:rPr>
        <w:t xml:space="preserve">any relevant basketball </w:t>
      </w:r>
      <w:proofErr w:type="spellStart"/>
      <w:r w:rsidRPr="00BF3A89">
        <w:rPr>
          <w:lang w:val="en-US"/>
        </w:rPr>
        <w:t>organisation</w:t>
      </w:r>
      <w:proofErr w:type="spellEnd"/>
      <w:r w:rsidRPr="00BF3A89">
        <w:rPr>
          <w:lang w:val="en-US"/>
        </w:rPr>
        <w:t xml:space="preserve"> as Members shall decide</w:t>
      </w:r>
    </w:p>
    <w:p w14:paraId="0A5DDB52" w14:textId="77777777" w:rsidR="004A139B" w:rsidRPr="00F63436" w:rsidRDefault="004A139B" w:rsidP="00135120">
      <w:pPr>
        <w:pStyle w:val="Level1"/>
        <w:widowControl w:val="0"/>
        <w:spacing w:line="360" w:lineRule="auto"/>
      </w:pPr>
      <w:r w:rsidRPr="00F63436">
        <w:t>In no circumstan</w:t>
      </w:r>
      <w:r w:rsidR="0057423D" w:rsidRPr="00F63436">
        <w:t xml:space="preserve">ces shall the net assets of </w:t>
      </w:r>
      <w:r w:rsidR="00CE0436">
        <w:t>the Association</w:t>
      </w:r>
      <w:r w:rsidRPr="00F63436">
        <w:t xml:space="preserve"> be paid to or distributed among the </w:t>
      </w:r>
      <w:r w:rsidR="00FF6998">
        <w:rPr>
          <w:lang w:val="en-US"/>
        </w:rPr>
        <w:t>Full</w:t>
      </w:r>
      <w:r w:rsidR="00FF6998" w:rsidRPr="00F63436">
        <w:t xml:space="preserve"> </w:t>
      </w:r>
      <w:r w:rsidRPr="00F63436">
        <w:t>Members (except to a</w:t>
      </w:r>
      <w:r w:rsidR="0057423D" w:rsidRPr="00F63436">
        <w:t xml:space="preserve"> </w:t>
      </w:r>
      <w:r w:rsidR="00FF6998">
        <w:rPr>
          <w:lang w:val="en-US"/>
        </w:rPr>
        <w:t>Full</w:t>
      </w:r>
      <w:r w:rsidR="00FF6998" w:rsidRPr="00F63436">
        <w:t xml:space="preserve"> </w:t>
      </w:r>
      <w:r w:rsidR="0057423D" w:rsidRPr="00F63436">
        <w:t xml:space="preserve">Member that is itself has similar objects as </w:t>
      </w:r>
      <w:r w:rsidR="00CE0436">
        <w:t>the Association</w:t>
      </w:r>
      <w:r w:rsidRPr="00F63436">
        <w:t xml:space="preserve">) and if no resolution is passed by the Members the net assets of </w:t>
      </w:r>
      <w:r w:rsidR="00CE0436">
        <w:t>the Association</w:t>
      </w:r>
      <w:r w:rsidRPr="00F63436">
        <w:t xml:space="preserve"> shall be applied for charitable purposes as directed by the Court.</w:t>
      </w:r>
      <w:bookmarkStart w:id="23" w:name="_Ref264979100"/>
    </w:p>
    <w:p w14:paraId="4DB39BD9" w14:textId="77777777" w:rsidR="004A139B" w:rsidRPr="00F63436" w:rsidRDefault="004A139B" w:rsidP="00FD2974">
      <w:pPr>
        <w:widowControl w:val="0"/>
        <w:tabs>
          <w:tab w:val="center" w:pos="4153"/>
          <w:tab w:val="right" w:pos="8306"/>
        </w:tabs>
        <w:spacing w:after="200" w:line="360" w:lineRule="auto"/>
        <w:rPr>
          <w:b/>
        </w:rPr>
      </w:pPr>
      <w:r w:rsidRPr="00F63436">
        <w:rPr>
          <w:b/>
        </w:rPr>
        <w:t>INDEMNITY</w:t>
      </w:r>
    </w:p>
    <w:p w14:paraId="7E6EC379" w14:textId="77777777" w:rsidR="004A139B" w:rsidRDefault="00445C78" w:rsidP="00135120">
      <w:pPr>
        <w:pStyle w:val="Level1"/>
        <w:widowControl w:val="0"/>
        <w:spacing w:line="360" w:lineRule="auto"/>
      </w:pPr>
      <w:r>
        <w:t>Th</w:t>
      </w:r>
      <w:r w:rsidR="00CE0436">
        <w:t>e Association</w:t>
      </w:r>
      <w:r w:rsidR="004A139B" w:rsidRPr="00F63436">
        <w:t xml:space="preserve"> may indemnify a </w:t>
      </w:r>
      <w:r>
        <w:t>Director</w:t>
      </w:r>
      <w:r w:rsidR="00B0456F">
        <w:t>,</w:t>
      </w:r>
      <w:r w:rsidR="004A139B" w:rsidRPr="00F63436">
        <w:t xml:space="preserve"> or</w:t>
      </w:r>
      <w:r w:rsidR="00B0456F">
        <w:t xml:space="preserve"> a</w:t>
      </w:r>
      <w:r w:rsidR="004A139B" w:rsidRPr="00F63436">
        <w:t xml:space="preserve"> former </w:t>
      </w:r>
      <w:r>
        <w:t>Director</w:t>
      </w:r>
      <w:r w:rsidR="004A139B" w:rsidRPr="00F63436">
        <w:t xml:space="preserve"> against any liability incurred by him in that capacity to the extent permitted by sections 232 to 234 of the Act.</w:t>
      </w:r>
      <w:bookmarkEnd w:id="23"/>
    </w:p>
    <w:p w14:paraId="7A4DEB85" w14:textId="77777777" w:rsidR="004772D0" w:rsidRPr="00F63436" w:rsidRDefault="004772D0" w:rsidP="004772D0">
      <w:pPr>
        <w:pStyle w:val="Level1"/>
        <w:widowControl w:val="0"/>
        <w:numPr>
          <w:ilvl w:val="0"/>
          <w:numId w:val="0"/>
        </w:numPr>
        <w:spacing w:line="360" w:lineRule="auto"/>
      </w:pPr>
    </w:p>
    <w:p w14:paraId="1A51432E" w14:textId="77777777" w:rsidR="003353CA" w:rsidRPr="00F63436" w:rsidRDefault="00135120" w:rsidP="00FD2974">
      <w:pPr>
        <w:widowControl w:val="0"/>
        <w:spacing w:after="200" w:line="360" w:lineRule="auto"/>
        <w:rPr>
          <w:b/>
        </w:rPr>
      </w:pPr>
      <w:r>
        <w:br w:type="page"/>
      </w:r>
      <w:r w:rsidR="003353CA" w:rsidRPr="00F63436">
        <w:rPr>
          <w:b/>
        </w:rPr>
        <w:lastRenderedPageBreak/>
        <w:t>SCHEDULE ONE – FORM OF PROXY NOTICE</w:t>
      </w:r>
      <w:r w:rsidR="00A91DEC" w:rsidRPr="00F63436">
        <w:rPr>
          <w:b/>
        </w:rPr>
        <w:t>S</w:t>
      </w:r>
    </w:p>
    <w:p w14:paraId="3A8B0AE9" w14:textId="77777777" w:rsidR="003353CA" w:rsidRPr="00F63436" w:rsidRDefault="003F403B" w:rsidP="00FD2974">
      <w:pPr>
        <w:widowControl w:val="0"/>
        <w:spacing w:after="200" w:line="360" w:lineRule="auto"/>
      </w:pPr>
      <w:r>
        <w:t>An instrument appointing a p</w:t>
      </w:r>
      <w:r w:rsidR="003353CA" w:rsidRPr="00F63436">
        <w:t>roxy shall be in the following form or as near thereto as circumstances admit:</w:t>
      </w:r>
    </w:p>
    <w:p w14:paraId="032E6643" w14:textId="77777777" w:rsidR="003353CA" w:rsidRPr="00F63436" w:rsidRDefault="00CE4B85" w:rsidP="00FD2974">
      <w:pPr>
        <w:widowControl w:val="0"/>
        <w:spacing w:after="200" w:line="360" w:lineRule="auto"/>
        <w:rPr>
          <w:i/>
        </w:rPr>
      </w:pPr>
      <w:r w:rsidRPr="00F63436">
        <w:rPr>
          <w:i/>
        </w:rPr>
        <w:t xml:space="preserve">We [MEMBER’S NAME] of [MEMBER’S ADDRESS] being a </w:t>
      </w:r>
      <w:r w:rsidR="00FF6998" w:rsidRPr="00FF6998">
        <w:rPr>
          <w:i/>
        </w:rPr>
        <w:t xml:space="preserve">Full </w:t>
      </w:r>
      <w:r w:rsidR="00445C78" w:rsidRPr="00445C78">
        <w:rPr>
          <w:i/>
        </w:rPr>
        <w:t>M</w:t>
      </w:r>
      <w:r w:rsidRPr="00445C78">
        <w:rPr>
          <w:i/>
        </w:rPr>
        <w:t>ember</w:t>
      </w:r>
      <w:r w:rsidRPr="00F63436">
        <w:rPr>
          <w:i/>
        </w:rPr>
        <w:t xml:space="preserve"> of </w:t>
      </w:r>
      <w:r w:rsidR="003F403B">
        <w:rPr>
          <w:i/>
        </w:rPr>
        <w:t>ENGLAND</w:t>
      </w:r>
      <w:r w:rsidR="004F20C3">
        <w:rPr>
          <w:i/>
        </w:rPr>
        <w:t xml:space="preserve"> BASKETBALL</w:t>
      </w:r>
      <w:r w:rsidR="003F403B" w:rsidRPr="003F403B">
        <w:rPr>
          <w:i/>
        </w:rPr>
        <w:t xml:space="preserve"> </w:t>
      </w:r>
      <w:r w:rsidR="003F403B">
        <w:rPr>
          <w:i/>
        </w:rPr>
        <w:t>ASSOCIATION</w:t>
      </w:r>
      <w:r w:rsidRPr="00F63436">
        <w:rPr>
          <w:i/>
        </w:rPr>
        <w:t xml:space="preserve">, hereby appoint [NAME OF PROXY] of [PROXY’S ADDRESS] or failing him/her [ALTERNATE PROXY NAME] or [ALTERNATE PROXY ADDRESS] as our Proxy to vote for us on our behalf at the (ANNUAL or EXTRAORDINARY, as the case may be) General Meeting of </w:t>
      </w:r>
      <w:r w:rsidR="003F403B">
        <w:rPr>
          <w:i/>
        </w:rPr>
        <w:t>ENGLAND</w:t>
      </w:r>
      <w:r w:rsidR="004F20C3">
        <w:rPr>
          <w:i/>
        </w:rPr>
        <w:t xml:space="preserve"> BASKETBALL</w:t>
      </w:r>
      <w:r w:rsidRPr="00F63436">
        <w:rPr>
          <w:i/>
        </w:rPr>
        <w:t xml:space="preserve"> </w:t>
      </w:r>
      <w:r w:rsidR="003F403B">
        <w:rPr>
          <w:i/>
        </w:rPr>
        <w:t>ASSOCIATION</w:t>
      </w:r>
      <w:r w:rsidR="003F403B" w:rsidRPr="00F63436">
        <w:rPr>
          <w:i/>
        </w:rPr>
        <w:t xml:space="preserve"> </w:t>
      </w:r>
      <w:r w:rsidRPr="00F63436">
        <w:rPr>
          <w:i/>
        </w:rPr>
        <w:t>to be on the [    ] of [     ] 20[   ], and at any adjournment thereof.</w:t>
      </w:r>
    </w:p>
    <w:p w14:paraId="2615D51C" w14:textId="77777777" w:rsidR="00CE4B85" w:rsidRPr="00F63436" w:rsidRDefault="00DB7913" w:rsidP="00FD2974">
      <w:pPr>
        <w:widowControl w:val="0"/>
        <w:spacing w:after="200" w:line="360" w:lineRule="auto"/>
        <w:rPr>
          <w:i/>
        </w:rPr>
      </w:pPr>
      <w:r w:rsidRPr="00F63436">
        <w:rPr>
          <w:i/>
        </w:rPr>
        <w:t>Signed</w:t>
      </w:r>
      <w:r w:rsidR="00CE4B85" w:rsidRPr="00F63436">
        <w:rPr>
          <w:i/>
        </w:rPr>
        <w:t xml:space="preserve"> this [  </w:t>
      </w:r>
      <w:proofErr w:type="gramStart"/>
      <w:r w:rsidR="00CE4B85" w:rsidRPr="00F63436">
        <w:rPr>
          <w:i/>
        </w:rPr>
        <w:t xml:space="preserve">  ]</w:t>
      </w:r>
      <w:proofErr w:type="gramEnd"/>
      <w:r w:rsidR="00CE4B85" w:rsidRPr="00F63436">
        <w:rPr>
          <w:i/>
        </w:rPr>
        <w:t xml:space="preserve"> day of [   ] 20[  ]</w:t>
      </w:r>
    </w:p>
    <w:p w14:paraId="2E9D5291" w14:textId="77777777" w:rsidR="00DB7913" w:rsidRPr="00F63436" w:rsidRDefault="00A91DEC" w:rsidP="00FD2974">
      <w:pPr>
        <w:widowControl w:val="0"/>
        <w:spacing w:after="200" w:line="360" w:lineRule="auto"/>
      </w:pPr>
      <w:r w:rsidRPr="00F63436">
        <w:t xml:space="preserve">Where it is desired to afford </w:t>
      </w:r>
      <w:r w:rsidR="00FF6998" w:rsidRPr="00FF6998">
        <w:rPr>
          <w:i/>
        </w:rPr>
        <w:t xml:space="preserve">Full </w:t>
      </w:r>
      <w:r w:rsidR="00445C78">
        <w:t>M</w:t>
      </w:r>
      <w:r w:rsidRPr="00F63436">
        <w:t>embers</w:t>
      </w:r>
      <w:r w:rsidR="00DB7913" w:rsidRPr="00F63436">
        <w:t xml:space="preserve"> an opportunity of voting for or against a resolution the instrument appointing a Proxy shall be in the following form or a form as near thereto as circumstances admit:</w:t>
      </w:r>
    </w:p>
    <w:p w14:paraId="6475426A" w14:textId="77777777" w:rsidR="00DB7913" w:rsidRPr="00F63436" w:rsidRDefault="00DB7913" w:rsidP="00FD2974">
      <w:pPr>
        <w:widowControl w:val="0"/>
        <w:spacing w:after="200" w:line="360" w:lineRule="auto"/>
        <w:rPr>
          <w:i/>
        </w:rPr>
      </w:pPr>
      <w:r w:rsidRPr="00F63436">
        <w:rPr>
          <w:i/>
        </w:rPr>
        <w:t xml:space="preserve">We [MEMBER’S NAME] of [MEMBER’S ADDRESS] being a </w:t>
      </w:r>
      <w:r w:rsidR="00FF6998" w:rsidRPr="00FF6998">
        <w:rPr>
          <w:i/>
        </w:rPr>
        <w:t xml:space="preserve">Full </w:t>
      </w:r>
      <w:r w:rsidR="00445C78" w:rsidRPr="00445C78">
        <w:rPr>
          <w:i/>
        </w:rPr>
        <w:t>M</w:t>
      </w:r>
      <w:r w:rsidRPr="00445C78">
        <w:rPr>
          <w:i/>
        </w:rPr>
        <w:t>ember</w:t>
      </w:r>
      <w:r w:rsidRPr="00F63436">
        <w:rPr>
          <w:i/>
        </w:rPr>
        <w:t xml:space="preserve"> of </w:t>
      </w:r>
      <w:r w:rsidR="003F403B">
        <w:rPr>
          <w:i/>
        </w:rPr>
        <w:t xml:space="preserve">ENGLAND BASKETABALL </w:t>
      </w:r>
      <w:r w:rsidR="00CE0436">
        <w:rPr>
          <w:i/>
        </w:rPr>
        <w:t>ASSOCIATION</w:t>
      </w:r>
      <w:r w:rsidRPr="00F63436">
        <w:rPr>
          <w:i/>
        </w:rPr>
        <w:t xml:space="preserve">, hereby appoint [NAME OF PROXY] of [PROXY’S ADDRESS] or failing him/her [ALTERNATE PROXY NAME] or [ALTERNATE PROXY ADDRESS] as our Proxy to vote for us on our behalf at the (ANNUAL or EXTRAORDINARY, as the case may be) General Meeting of </w:t>
      </w:r>
      <w:r w:rsidR="003F403B">
        <w:rPr>
          <w:i/>
        </w:rPr>
        <w:t>ENGLAND</w:t>
      </w:r>
      <w:r w:rsidR="004F20C3">
        <w:rPr>
          <w:i/>
        </w:rPr>
        <w:t xml:space="preserve"> BASKETBALL</w:t>
      </w:r>
      <w:r w:rsidRPr="00F63436">
        <w:rPr>
          <w:i/>
        </w:rPr>
        <w:t xml:space="preserve"> </w:t>
      </w:r>
      <w:r w:rsidR="003F403B">
        <w:rPr>
          <w:i/>
        </w:rPr>
        <w:t>ASSOCIATION</w:t>
      </w:r>
      <w:r w:rsidR="003F403B" w:rsidRPr="00F63436">
        <w:rPr>
          <w:i/>
        </w:rPr>
        <w:t xml:space="preserve"> </w:t>
      </w:r>
      <w:r w:rsidRPr="00F63436">
        <w:rPr>
          <w:i/>
        </w:rPr>
        <w:t>to be on the [    ] of [     ] 20[   ], and at any adjournment thereof.</w:t>
      </w:r>
    </w:p>
    <w:p w14:paraId="0181D020" w14:textId="77777777" w:rsidR="00DB7913" w:rsidRPr="00F63436" w:rsidRDefault="00DB7913" w:rsidP="00FD2974">
      <w:pPr>
        <w:widowControl w:val="0"/>
        <w:spacing w:after="200" w:line="360" w:lineRule="auto"/>
        <w:rPr>
          <w:i/>
        </w:rPr>
      </w:pPr>
      <w:r w:rsidRPr="00F63436">
        <w:rPr>
          <w:i/>
        </w:rPr>
        <w:t xml:space="preserve">Signed this [  </w:t>
      </w:r>
      <w:proofErr w:type="gramStart"/>
      <w:r w:rsidRPr="00F63436">
        <w:rPr>
          <w:i/>
        </w:rPr>
        <w:t xml:space="preserve">  ]</w:t>
      </w:r>
      <w:proofErr w:type="gramEnd"/>
      <w:r w:rsidRPr="00F63436">
        <w:rPr>
          <w:i/>
        </w:rPr>
        <w:t xml:space="preserve"> day of [   ] 20[  ]</w:t>
      </w:r>
    </w:p>
    <w:p w14:paraId="6C1A1983" w14:textId="77777777" w:rsidR="00DB7913" w:rsidRPr="00F63436" w:rsidRDefault="00DB7913" w:rsidP="00FD2974">
      <w:pPr>
        <w:widowControl w:val="0"/>
        <w:spacing w:after="200" w:line="360" w:lineRule="auto"/>
        <w:rPr>
          <w:i/>
        </w:rPr>
      </w:pPr>
      <w:r w:rsidRPr="00F63436">
        <w:rPr>
          <w:i/>
        </w:rPr>
        <w:t>This form is to be used *in favour of/against the resolution. Unless otherwise instructed, the Proxy will vote as he/she thinks fit</w:t>
      </w:r>
    </w:p>
    <w:p w14:paraId="4051B824" w14:textId="77777777" w:rsidR="00DB7913" w:rsidRPr="00F63436" w:rsidRDefault="00DB7913" w:rsidP="00FD2974">
      <w:pPr>
        <w:widowControl w:val="0"/>
        <w:spacing w:after="200" w:line="360" w:lineRule="auto"/>
        <w:rPr>
          <w:i/>
        </w:rPr>
      </w:pPr>
      <w:r w:rsidRPr="00F63436">
        <w:rPr>
          <w:i/>
        </w:rPr>
        <w:t>*Strike out whichever is not desired</w:t>
      </w:r>
    </w:p>
    <w:sectPr w:rsidR="00DB7913" w:rsidRPr="00F63436" w:rsidSect="00D64E4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418" w:bottom="1418" w:left="1418" w:header="851" w:footer="85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13A8" w14:textId="77777777" w:rsidR="00D64E42" w:rsidRPr="002D1F91" w:rsidRDefault="00D64E42" w:rsidP="002D1F91">
      <w:pPr>
        <w:spacing w:line="20" w:lineRule="exact"/>
      </w:pPr>
    </w:p>
  </w:endnote>
  <w:endnote w:type="continuationSeparator" w:id="0">
    <w:p w14:paraId="452E0C4D" w14:textId="77777777" w:rsidR="00D64E42" w:rsidRPr="002D1F91" w:rsidRDefault="00D64E42" w:rsidP="002D1F91">
      <w:r w:rsidRPr="002D1F91">
        <w:t xml:space="preserve"> </w:t>
      </w:r>
    </w:p>
  </w:endnote>
  <w:endnote w:type="continuationNotice" w:id="1">
    <w:p w14:paraId="56A07604" w14:textId="77777777" w:rsidR="00D64E42" w:rsidRPr="002D1F91" w:rsidRDefault="00D64E42" w:rsidP="002D1F91">
      <w:r w:rsidRPr="002D1F9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D75A" w14:textId="77777777" w:rsidR="00AE344E" w:rsidRDefault="00AE3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DD89" w14:textId="77777777" w:rsidR="00AE344E" w:rsidRPr="00156642" w:rsidRDefault="00AE344E" w:rsidP="00156642">
    <w:pPr>
      <w:pStyle w:val="Footer"/>
      <w:jc w:val="center"/>
      <w:rPr>
        <w:sz w:val="20"/>
        <w:szCs w:val="20"/>
      </w:rPr>
    </w:pPr>
    <w:r w:rsidRPr="00156642">
      <w:rPr>
        <w:sz w:val="20"/>
        <w:szCs w:val="20"/>
      </w:rPr>
      <w:fldChar w:fldCharType="begin"/>
    </w:r>
    <w:r w:rsidRPr="00156642">
      <w:rPr>
        <w:sz w:val="20"/>
        <w:szCs w:val="20"/>
      </w:rPr>
      <w:instrText xml:space="preserve"> PAGE   \* MERGEFORMAT </w:instrText>
    </w:r>
    <w:r w:rsidRPr="00156642">
      <w:rPr>
        <w:sz w:val="20"/>
        <w:szCs w:val="20"/>
      </w:rPr>
      <w:fldChar w:fldCharType="separate"/>
    </w:r>
    <w:r>
      <w:rPr>
        <w:noProof/>
        <w:sz w:val="20"/>
        <w:szCs w:val="20"/>
      </w:rPr>
      <w:t>2</w:t>
    </w:r>
    <w:r w:rsidRPr="00156642">
      <w:rPr>
        <w:noProof/>
        <w:sz w:val="20"/>
        <w:szCs w:val="20"/>
      </w:rPr>
      <w:fldChar w:fldCharType="end"/>
    </w:r>
  </w:p>
  <w:p w14:paraId="0639A106" w14:textId="77777777" w:rsidR="00AE344E" w:rsidRDefault="00AE344E" w:rsidP="00F63436">
    <w:pPr>
      <w:pStyle w:val="Footer"/>
    </w:pPr>
  </w:p>
  <w:p w14:paraId="6BE304E5" w14:textId="4BEBFB54" w:rsidR="00AE344E" w:rsidRPr="0037030E" w:rsidRDefault="00AE344E" w:rsidP="00E12B1B">
    <w:pPr>
      <w:pStyle w:val="Footer"/>
      <w:jc w:val="left"/>
      <w:rPr>
        <w:rFonts w:ascii="Arial" w:hAnsi="Arial" w:cs="Arial"/>
        <w:sz w:val="12"/>
      </w:rPr>
    </w:pPr>
    <w:r w:rsidRPr="0037030E">
      <w:rPr>
        <w:rFonts w:ascii="Arial" w:hAnsi="Arial" w:cs="Arial"/>
        <w:sz w:val="12"/>
      </w:rPr>
      <w:fldChar w:fldCharType="begin"/>
    </w:r>
    <w:r w:rsidRPr="00AF121F">
      <w:rPr>
        <w:rFonts w:ascii="Arial" w:hAnsi="Arial" w:cs="Arial"/>
        <w:sz w:val="12"/>
      </w:rPr>
      <w:instrText xml:space="preserve"> DOCPROPERTY  DocRef \* MERGEFORMAT </w:instrText>
    </w:r>
    <w:r w:rsidRPr="0037030E">
      <w:rPr>
        <w:rFonts w:ascii="Arial" w:hAnsi="Arial" w:cs="Arial"/>
        <w:sz w:val="12"/>
      </w:rPr>
      <w:fldChar w:fldCharType="separate"/>
    </w:r>
    <w:r w:rsidR="00EB5886">
      <w:rPr>
        <w:rFonts w:ascii="Arial" w:hAnsi="Arial" w:cs="Arial"/>
        <w:sz w:val="12"/>
      </w:rPr>
      <w:t>8554913.3</w:t>
    </w:r>
    <w:r w:rsidRPr="0037030E">
      <w:rPr>
        <w:rFonts w:ascii="Arial" w:hAnsi="Arial" w:cs="Arial"/>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4D2A" w14:textId="77777777" w:rsidR="00AE344E" w:rsidRDefault="00AE344E">
    <w:pPr>
      <w:pStyle w:val="Footer"/>
    </w:pPr>
  </w:p>
  <w:p w14:paraId="7C5217CD" w14:textId="54D1293F" w:rsidR="00AE344E" w:rsidRPr="00AF121F" w:rsidRDefault="00AE344E" w:rsidP="00E12B1B">
    <w:pPr>
      <w:pStyle w:val="Footer"/>
      <w:jc w:val="left"/>
      <w:rPr>
        <w:rFonts w:ascii="Arial" w:hAnsi="Arial" w:cs="Arial"/>
        <w:sz w:val="12"/>
      </w:rPr>
    </w:pPr>
    <w:r w:rsidRPr="00AF121F">
      <w:rPr>
        <w:rFonts w:ascii="Arial" w:hAnsi="Arial" w:cs="Arial"/>
        <w:sz w:val="12"/>
      </w:rPr>
      <w:fldChar w:fldCharType="begin"/>
    </w:r>
    <w:r w:rsidRPr="00AF121F">
      <w:rPr>
        <w:rFonts w:ascii="Arial" w:hAnsi="Arial" w:cs="Arial"/>
        <w:sz w:val="12"/>
      </w:rPr>
      <w:instrText xml:space="preserve"> DOCPROPERTY  DocRef \* MERGEFORMAT </w:instrText>
    </w:r>
    <w:r w:rsidRPr="00AF121F">
      <w:rPr>
        <w:rFonts w:ascii="Arial" w:hAnsi="Arial" w:cs="Arial"/>
        <w:sz w:val="12"/>
      </w:rPr>
      <w:fldChar w:fldCharType="separate"/>
    </w:r>
    <w:r w:rsidR="00EB5886">
      <w:rPr>
        <w:rFonts w:ascii="Arial" w:hAnsi="Arial" w:cs="Arial"/>
        <w:sz w:val="12"/>
      </w:rPr>
      <w:t>8554913.3</w:t>
    </w:r>
    <w:r w:rsidRPr="00AF121F">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BB2E" w14:textId="77777777" w:rsidR="00D64E42" w:rsidRPr="002D1F91" w:rsidRDefault="00D64E42" w:rsidP="002D1F91">
      <w:r w:rsidRPr="002D1F91">
        <w:separator/>
      </w:r>
    </w:p>
  </w:footnote>
  <w:footnote w:type="continuationSeparator" w:id="0">
    <w:p w14:paraId="1CBCF643" w14:textId="77777777" w:rsidR="00D64E42" w:rsidRPr="002D1F91" w:rsidRDefault="00D64E42" w:rsidP="002D1F91">
      <w:r w:rsidRPr="002D1F91">
        <w:continuationSeparator/>
      </w:r>
    </w:p>
  </w:footnote>
  <w:footnote w:type="continuationNotice" w:id="1">
    <w:p w14:paraId="70831B0F" w14:textId="77777777" w:rsidR="00D64E42" w:rsidRDefault="00D64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EF3F" w14:textId="77777777" w:rsidR="00AE344E" w:rsidRDefault="00AE3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EB80" w14:textId="77777777" w:rsidR="00AE344E" w:rsidRPr="006B7852" w:rsidRDefault="00AE344E" w:rsidP="006B7852">
    <w:pPr>
      <w:tabs>
        <w:tab w:val="center" w:pos="4160"/>
        <w:tab w:val="right" w:pos="8300"/>
      </w:tabs>
      <w:rPr>
        <w:rFonts w:eastAsia="Arial" w:cs="Arial"/>
        <w:sz w:val="14"/>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56C4" w14:textId="77777777" w:rsidR="00AE344E" w:rsidRDefault="00AE3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68"/>
        </w:tabs>
        <w:ind w:left="226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35"/>
        </w:tabs>
        <w:ind w:left="283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402"/>
        </w:tabs>
        <w:ind w:left="340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3969"/>
        </w:tabs>
        <w:ind w:left="3969"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6523C67"/>
    <w:multiLevelType w:val="multilevel"/>
    <w:tmpl w:val="B406525A"/>
    <w:lvl w:ilvl="0">
      <w:start w:val="1"/>
      <w:numFmt w:val="decimal"/>
      <w:pStyle w:val="Level1"/>
      <w:lvlText w:val="%1."/>
      <w:lvlJc w:val="left"/>
      <w:pPr>
        <w:tabs>
          <w:tab w:val="num" w:pos="992"/>
        </w:tabs>
        <w:ind w:left="992" w:hanging="850"/>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418"/>
        </w:tabs>
        <w:ind w:left="1418" w:hanging="850"/>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1D"/>
    <w:multiLevelType w:val="multilevel"/>
    <w:tmpl w:val="6DA031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9622D2A"/>
    <w:multiLevelType w:val="multilevel"/>
    <w:tmpl w:val="A1B2D4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2F616D2"/>
    <w:multiLevelType w:val="hybridMultilevel"/>
    <w:tmpl w:val="73E20B06"/>
    <w:lvl w:ilvl="0" w:tplc="32706A68">
      <w:start w:val="1"/>
      <w:numFmt w:val="lowerLetter"/>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6" w15:restartNumberingAfterBreak="0">
    <w:nsid w:val="1F5B2AEF"/>
    <w:multiLevelType w:val="multilevel"/>
    <w:tmpl w:val="A1B2D4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9A42DC"/>
    <w:multiLevelType w:val="hybridMultilevel"/>
    <w:tmpl w:val="64C8DD2E"/>
    <w:lvl w:ilvl="0" w:tplc="08090017">
      <w:start w:val="1"/>
      <w:numFmt w:val="lowerLetter"/>
      <w:lvlText w:val="%1)"/>
      <w:lvlJc w:val="left"/>
      <w:pPr>
        <w:ind w:left="747" w:hanging="360"/>
      </w:pPr>
    </w:lvl>
    <w:lvl w:ilvl="1" w:tplc="08090019" w:tentative="1">
      <w:start w:val="1"/>
      <w:numFmt w:val="lowerLetter"/>
      <w:lvlText w:val="%2."/>
      <w:lvlJc w:val="left"/>
      <w:pPr>
        <w:ind w:left="1467" w:hanging="360"/>
      </w:pPr>
    </w:lvl>
    <w:lvl w:ilvl="2" w:tplc="0809001B" w:tentative="1">
      <w:start w:val="1"/>
      <w:numFmt w:val="lowerRoman"/>
      <w:lvlText w:val="%3."/>
      <w:lvlJc w:val="right"/>
      <w:pPr>
        <w:ind w:left="2187" w:hanging="180"/>
      </w:pPr>
    </w:lvl>
    <w:lvl w:ilvl="3" w:tplc="0809000F" w:tentative="1">
      <w:start w:val="1"/>
      <w:numFmt w:val="decimal"/>
      <w:lvlText w:val="%4."/>
      <w:lvlJc w:val="left"/>
      <w:pPr>
        <w:ind w:left="2907" w:hanging="360"/>
      </w:pPr>
    </w:lvl>
    <w:lvl w:ilvl="4" w:tplc="08090019" w:tentative="1">
      <w:start w:val="1"/>
      <w:numFmt w:val="lowerLetter"/>
      <w:lvlText w:val="%5."/>
      <w:lvlJc w:val="left"/>
      <w:pPr>
        <w:ind w:left="3627" w:hanging="360"/>
      </w:pPr>
    </w:lvl>
    <w:lvl w:ilvl="5" w:tplc="0809001B" w:tentative="1">
      <w:start w:val="1"/>
      <w:numFmt w:val="lowerRoman"/>
      <w:lvlText w:val="%6."/>
      <w:lvlJc w:val="right"/>
      <w:pPr>
        <w:ind w:left="4347" w:hanging="180"/>
      </w:pPr>
    </w:lvl>
    <w:lvl w:ilvl="6" w:tplc="0809000F" w:tentative="1">
      <w:start w:val="1"/>
      <w:numFmt w:val="decimal"/>
      <w:lvlText w:val="%7."/>
      <w:lvlJc w:val="left"/>
      <w:pPr>
        <w:ind w:left="5067" w:hanging="360"/>
      </w:pPr>
    </w:lvl>
    <w:lvl w:ilvl="7" w:tplc="08090019" w:tentative="1">
      <w:start w:val="1"/>
      <w:numFmt w:val="lowerLetter"/>
      <w:lvlText w:val="%8."/>
      <w:lvlJc w:val="left"/>
      <w:pPr>
        <w:ind w:left="5787" w:hanging="360"/>
      </w:pPr>
    </w:lvl>
    <w:lvl w:ilvl="8" w:tplc="0809001B" w:tentative="1">
      <w:start w:val="1"/>
      <w:numFmt w:val="lowerRoman"/>
      <w:lvlText w:val="%9."/>
      <w:lvlJc w:val="right"/>
      <w:pPr>
        <w:ind w:left="6507" w:hanging="180"/>
      </w:pPr>
    </w:lvl>
  </w:abstractNum>
  <w:abstractNum w:abstractNumId="8"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403A3249"/>
    <w:multiLevelType w:val="hybridMultilevel"/>
    <w:tmpl w:val="D40E9E2A"/>
    <w:lvl w:ilvl="0" w:tplc="723C0478">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10" w15:restartNumberingAfterBreak="0">
    <w:nsid w:val="42F73D44"/>
    <w:multiLevelType w:val="multilevel"/>
    <w:tmpl w:val="25B87092"/>
    <w:lvl w:ilvl="0">
      <w:start w:val="1"/>
      <w:numFmt w:val="lowerLetter"/>
      <w:lvlText w:val="%1)"/>
      <w:lvlJc w:val="left"/>
      <w:pPr>
        <w:ind w:left="1210" w:hanging="360"/>
      </w:pPr>
      <w:rPr>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850"/>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1"/>
        </w:tabs>
        <w:ind w:left="2551" w:hanging="851"/>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118"/>
        </w:tabs>
        <w:ind w:left="3118" w:hanging="567"/>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85"/>
        </w:tabs>
        <w:ind w:left="3685" w:hanging="567"/>
      </w:pPr>
      <w:rPr>
        <w:rFonts w:ascii="Verdana" w:hAnsi="Verdana"/>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7CA6437"/>
    <w:multiLevelType w:val="hybridMultilevel"/>
    <w:tmpl w:val="71E61D4E"/>
    <w:lvl w:ilvl="0" w:tplc="ED66EC3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5ED277A2"/>
    <w:multiLevelType w:val="multilevel"/>
    <w:tmpl w:val="A1B2D4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
      <w:suff w:val="nothing"/>
      <w:lvlText w:val="Exhibit %4"/>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CDC53D7"/>
    <w:multiLevelType w:val="hybridMultilevel"/>
    <w:tmpl w:val="1D1C063A"/>
    <w:lvl w:ilvl="0" w:tplc="19BCB214">
      <w:start w:val="1"/>
      <w:numFmt w:val="lowerLetter"/>
      <w:lvlText w:val="%1."/>
      <w:lvlJc w:val="left"/>
      <w:pPr>
        <w:ind w:left="1690" w:hanging="84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num w:numId="1" w16cid:durableId="42366962">
    <w:abstractNumId w:val="1"/>
  </w:num>
  <w:num w:numId="2" w16cid:durableId="246109694">
    <w:abstractNumId w:val="0"/>
  </w:num>
  <w:num w:numId="3" w16cid:durableId="1771856355">
    <w:abstractNumId w:val="8"/>
  </w:num>
  <w:num w:numId="4" w16cid:durableId="2034451645">
    <w:abstractNumId w:val="4"/>
  </w:num>
  <w:num w:numId="5" w16cid:durableId="240985516">
    <w:abstractNumId w:val="13"/>
  </w:num>
  <w:num w:numId="6" w16cid:durableId="1021930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959317">
    <w:abstractNumId w:val="1"/>
  </w:num>
  <w:num w:numId="8" w16cid:durableId="553397693">
    <w:abstractNumId w:val="2"/>
  </w:num>
  <w:num w:numId="9" w16cid:durableId="158617979">
    <w:abstractNumId w:val="9"/>
  </w:num>
  <w:num w:numId="10" w16cid:durableId="503865537">
    <w:abstractNumId w:val="1"/>
  </w:num>
  <w:num w:numId="11" w16cid:durableId="1527136829">
    <w:abstractNumId w:val="3"/>
  </w:num>
  <w:num w:numId="12" w16cid:durableId="764617684">
    <w:abstractNumId w:val="1"/>
  </w:num>
  <w:num w:numId="13" w16cid:durableId="1219976077">
    <w:abstractNumId w:val="1"/>
  </w:num>
  <w:num w:numId="14" w16cid:durableId="1498961748">
    <w:abstractNumId w:val="12"/>
  </w:num>
  <w:num w:numId="15" w16cid:durableId="624241153">
    <w:abstractNumId w:val="1"/>
  </w:num>
  <w:num w:numId="16" w16cid:durableId="764615289">
    <w:abstractNumId w:val="1"/>
  </w:num>
  <w:num w:numId="17" w16cid:durableId="485706113">
    <w:abstractNumId w:val="1"/>
  </w:num>
  <w:num w:numId="18" w16cid:durableId="1821189788">
    <w:abstractNumId w:val="6"/>
  </w:num>
  <w:num w:numId="19" w16cid:durableId="408040754">
    <w:abstractNumId w:val="5"/>
  </w:num>
  <w:num w:numId="20" w16cid:durableId="1180196140">
    <w:abstractNumId w:val="11"/>
  </w:num>
  <w:num w:numId="21" w16cid:durableId="558636523">
    <w:abstractNumId w:val="1"/>
  </w:num>
  <w:num w:numId="22" w16cid:durableId="1048987945">
    <w:abstractNumId w:val="10"/>
  </w:num>
  <w:num w:numId="23" w16cid:durableId="386799894">
    <w:abstractNumId w:val="1"/>
  </w:num>
  <w:num w:numId="24" w16cid:durableId="1947302389">
    <w:abstractNumId w:val="14"/>
  </w:num>
  <w:num w:numId="25" w16cid:durableId="1922249169">
    <w:abstractNumId w:val="1"/>
  </w:num>
  <w:num w:numId="26" w16cid:durableId="1698848905">
    <w:abstractNumId w:val="1"/>
  </w:num>
  <w:num w:numId="27" w16cid:durableId="604580339">
    <w:abstractNumId w:val="1"/>
  </w:num>
  <w:num w:numId="28" w16cid:durableId="114832363">
    <w:abstractNumId w:val="1"/>
  </w:num>
  <w:num w:numId="29" w16cid:durableId="353771246">
    <w:abstractNumId w:val="1"/>
  </w:num>
  <w:num w:numId="30" w16cid:durableId="958755818">
    <w:abstractNumId w:val="7"/>
  </w:num>
  <w:num w:numId="31" w16cid:durableId="627395201">
    <w:abstractNumId w:val="1"/>
  </w:num>
  <w:num w:numId="32" w16cid:durableId="156140748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hyphenationZone w:val="916"/>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llet _Body" w:val="Bullet Body "/>
    <w:docVar w:name="Bullet _HeadSuf" w:val=" as heading (text)"/>
    <w:docVar w:name="Bullet _LongName" w:val="Sheridans Bullets"/>
    <w:docVar w:name="Bullet _NumBodies" w:val="0"/>
    <w:docVar w:name="Level _Body" w:val="Body "/>
    <w:docVar w:name="Level _HeadSuf" w:val=" as heading (text)"/>
    <w:docVar w:name="Level _LongName" w:val="Sheridans Numbering"/>
    <w:docVar w:name="Level _NumBodies" w:val="5"/>
    <w:docVar w:name="Level HCR1" w:val="0"/>
    <w:docVar w:name="Level HCR2" w:val="0"/>
    <w:docVar w:name="Level HCR3" w:val="0"/>
    <w:docVar w:name="Level HKWN1" w:val="-1"/>
    <w:docVar w:name="Level HKWN2" w:val="-1"/>
    <w:docVar w:name="Level HKWN3" w:val="-1"/>
    <w:docVar w:name="SHR_Brand" w:val="1"/>
  </w:docVars>
  <w:rsids>
    <w:rsidRoot w:val="00263AD2"/>
    <w:rsid w:val="00001A83"/>
    <w:rsid w:val="00004F68"/>
    <w:rsid w:val="000057EB"/>
    <w:rsid w:val="00006657"/>
    <w:rsid w:val="00006EEE"/>
    <w:rsid w:val="0001063C"/>
    <w:rsid w:val="000126EF"/>
    <w:rsid w:val="00017314"/>
    <w:rsid w:val="000216B5"/>
    <w:rsid w:val="00022811"/>
    <w:rsid w:val="00024ED3"/>
    <w:rsid w:val="0002677B"/>
    <w:rsid w:val="000319DA"/>
    <w:rsid w:val="000325A6"/>
    <w:rsid w:val="000354E2"/>
    <w:rsid w:val="00035966"/>
    <w:rsid w:val="00035E72"/>
    <w:rsid w:val="000372EE"/>
    <w:rsid w:val="0004100F"/>
    <w:rsid w:val="00041238"/>
    <w:rsid w:val="00046EB9"/>
    <w:rsid w:val="00050B5B"/>
    <w:rsid w:val="000525DB"/>
    <w:rsid w:val="000530BA"/>
    <w:rsid w:val="0005622C"/>
    <w:rsid w:val="0005735B"/>
    <w:rsid w:val="0006192A"/>
    <w:rsid w:val="0006664D"/>
    <w:rsid w:val="00067566"/>
    <w:rsid w:val="00073900"/>
    <w:rsid w:val="00077BC7"/>
    <w:rsid w:val="0008042B"/>
    <w:rsid w:val="00085A6D"/>
    <w:rsid w:val="00090C8F"/>
    <w:rsid w:val="00092C0C"/>
    <w:rsid w:val="00094A51"/>
    <w:rsid w:val="00094AAA"/>
    <w:rsid w:val="000951FF"/>
    <w:rsid w:val="000A020B"/>
    <w:rsid w:val="000A0B52"/>
    <w:rsid w:val="000A5046"/>
    <w:rsid w:val="000A6178"/>
    <w:rsid w:val="000A6416"/>
    <w:rsid w:val="000B0DCB"/>
    <w:rsid w:val="000C1B51"/>
    <w:rsid w:val="000C4BBC"/>
    <w:rsid w:val="000C516D"/>
    <w:rsid w:val="000C6579"/>
    <w:rsid w:val="000C7591"/>
    <w:rsid w:val="000D18EC"/>
    <w:rsid w:val="000D3AF9"/>
    <w:rsid w:val="000E6163"/>
    <w:rsid w:val="000E6230"/>
    <w:rsid w:val="000F0CE3"/>
    <w:rsid w:val="000F1A5B"/>
    <w:rsid w:val="000F46DA"/>
    <w:rsid w:val="000F5813"/>
    <w:rsid w:val="000F6691"/>
    <w:rsid w:val="00100FA8"/>
    <w:rsid w:val="001013C2"/>
    <w:rsid w:val="001016AB"/>
    <w:rsid w:val="00103A77"/>
    <w:rsid w:val="00106CC0"/>
    <w:rsid w:val="001079EB"/>
    <w:rsid w:val="00110188"/>
    <w:rsid w:val="00113F8A"/>
    <w:rsid w:val="001148A7"/>
    <w:rsid w:val="00114DFF"/>
    <w:rsid w:val="00116137"/>
    <w:rsid w:val="001245C7"/>
    <w:rsid w:val="001251CF"/>
    <w:rsid w:val="001254BD"/>
    <w:rsid w:val="001255A4"/>
    <w:rsid w:val="0013312F"/>
    <w:rsid w:val="00135120"/>
    <w:rsid w:val="00142B3F"/>
    <w:rsid w:val="001432DF"/>
    <w:rsid w:val="001461AC"/>
    <w:rsid w:val="001503D9"/>
    <w:rsid w:val="0015084A"/>
    <w:rsid w:val="001509DB"/>
    <w:rsid w:val="0015305C"/>
    <w:rsid w:val="001537B8"/>
    <w:rsid w:val="00155C6C"/>
    <w:rsid w:val="00156642"/>
    <w:rsid w:val="00161729"/>
    <w:rsid w:val="001620D1"/>
    <w:rsid w:val="00162663"/>
    <w:rsid w:val="00162FCE"/>
    <w:rsid w:val="00163E71"/>
    <w:rsid w:val="00164D53"/>
    <w:rsid w:val="001652C8"/>
    <w:rsid w:val="00165D17"/>
    <w:rsid w:val="00171C64"/>
    <w:rsid w:val="00171D62"/>
    <w:rsid w:val="001760B3"/>
    <w:rsid w:val="00177DFC"/>
    <w:rsid w:val="001914EC"/>
    <w:rsid w:val="00192966"/>
    <w:rsid w:val="00193F37"/>
    <w:rsid w:val="0019430E"/>
    <w:rsid w:val="001958A3"/>
    <w:rsid w:val="00196050"/>
    <w:rsid w:val="001A17D2"/>
    <w:rsid w:val="001A5751"/>
    <w:rsid w:val="001A7452"/>
    <w:rsid w:val="001B1187"/>
    <w:rsid w:val="001B36EB"/>
    <w:rsid w:val="001B37E1"/>
    <w:rsid w:val="001B6546"/>
    <w:rsid w:val="001B6D2A"/>
    <w:rsid w:val="001C193E"/>
    <w:rsid w:val="001C64A3"/>
    <w:rsid w:val="001D2FD7"/>
    <w:rsid w:val="001D4600"/>
    <w:rsid w:val="001D5BCA"/>
    <w:rsid w:val="001D690F"/>
    <w:rsid w:val="001D6C5F"/>
    <w:rsid w:val="001E5F1E"/>
    <w:rsid w:val="001E7897"/>
    <w:rsid w:val="001F4BBC"/>
    <w:rsid w:val="0021136E"/>
    <w:rsid w:val="0021321F"/>
    <w:rsid w:val="002135B3"/>
    <w:rsid w:val="002161C3"/>
    <w:rsid w:val="0022414A"/>
    <w:rsid w:val="00224875"/>
    <w:rsid w:val="00225F97"/>
    <w:rsid w:val="002263B3"/>
    <w:rsid w:val="002266F8"/>
    <w:rsid w:val="00226F84"/>
    <w:rsid w:val="0022766B"/>
    <w:rsid w:val="00234595"/>
    <w:rsid w:val="00234C65"/>
    <w:rsid w:val="002375C0"/>
    <w:rsid w:val="00240859"/>
    <w:rsid w:val="00241EE3"/>
    <w:rsid w:val="00242B70"/>
    <w:rsid w:val="00245DBD"/>
    <w:rsid w:val="00250EBA"/>
    <w:rsid w:val="002612DE"/>
    <w:rsid w:val="00262551"/>
    <w:rsid w:val="00263AD2"/>
    <w:rsid w:val="00266F68"/>
    <w:rsid w:val="0027138A"/>
    <w:rsid w:val="00273CE3"/>
    <w:rsid w:val="0028655E"/>
    <w:rsid w:val="00286785"/>
    <w:rsid w:val="00293C7F"/>
    <w:rsid w:val="0029684C"/>
    <w:rsid w:val="002A2BD5"/>
    <w:rsid w:val="002A348D"/>
    <w:rsid w:val="002A48CC"/>
    <w:rsid w:val="002B0149"/>
    <w:rsid w:val="002B1946"/>
    <w:rsid w:val="002B1947"/>
    <w:rsid w:val="002B65B0"/>
    <w:rsid w:val="002B66C4"/>
    <w:rsid w:val="002C715B"/>
    <w:rsid w:val="002D02CE"/>
    <w:rsid w:val="002D1F91"/>
    <w:rsid w:val="002D39B7"/>
    <w:rsid w:val="002E21B3"/>
    <w:rsid w:val="002E4990"/>
    <w:rsid w:val="002F1B28"/>
    <w:rsid w:val="002F2B2D"/>
    <w:rsid w:val="002F6CC8"/>
    <w:rsid w:val="003046D1"/>
    <w:rsid w:val="00306FA0"/>
    <w:rsid w:val="00314334"/>
    <w:rsid w:val="0031434A"/>
    <w:rsid w:val="00315476"/>
    <w:rsid w:val="00320872"/>
    <w:rsid w:val="00322D83"/>
    <w:rsid w:val="00323171"/>
    <w:rsid w:val="00325C81"/>
    <w:rsid w:val="00332DB4"/>
    <w:rsid w:val="00333FAF"/>
    <w:rsid w:val="003353CA"/>
    <w:rsid w:val="00337537"/>
    <w:rsid w:val="0034101E"/>
    <w:rsid w:val="003410F0"/>
    <w:rsid w:val="00345378"/>
    <w:rsid w:val="003517BC"/>
    <w:rsid w:val="003518C6"/>
    <w:rsid w:val="00354C24"/>
    <w:rsid w:val="00354D17"/>
    <w:rsid w:val="003559F7"/>
    <w:rsid w:val="00361D4A"/>
    <w:rsid w:val="0037030E"/>
    <w:rsid w:val="00370417"/>
    <w:rsid w:val="003715F0"/>
    <w:rsid w:val="00373D04"/>
    <w:rsid w:val="00376D76"/>
    <w:rsid w:val="0039004A"/>
    <w:rsid w:val="00395F1E"/>
    <w:rsid w:val="00397B38"/>
    <w:rsid w:val="003A275E"/>
    <w:rsid w:val="003A4BF3"/>
    <w:rsid w:val="003B2AD5"/>
    <w:rsid w:val="003B2F1B"/>
    <w:rsid w:val="003B4B7F"/>
    <w:rsid w:val="003B7092"/>
    <w:rsid w:val="003B798A"/>
    <w:rsid w:val="003C27B6"/>
    <w:rsid w:val="003D6C8C"/>
    <w:rsid w:val="003E01EE"/>
    <w:rsid w:val="003E0D56"/>
    <w:rsid w:val="003E266D"/>
    <w:rsid w:val="003E60A3"/>
    <w:rsid w:val="003E60F4"/>
    <w:rsid w:val="003E744A"/>
    <w:rsid w:val="003E7902"/>
    <w:rsid w:val="003E7DFF"/>
    <w:rsid w:val="003F39EE"/>
    <w:rsid w:val="003F403B"/>
    <w:rsid w:val="003F6285"/>
    <w:rsid w:val="00400DFD"/>
    <w:rsid w:val="00402742"/>
    <w:rsid w:val="00407856"/>
    <w:rsid w:val="0041004E"/>
    <w:rsid w:val="0041065D"/>
    <w:rsid w:val="0041109B"/>
    <w:rsid w:val="0041430D"/>
    <w:rsid w:val="00414EF2"/>
    <w:rsid w:val="00415B4E"/>
    <w:rsid w:val="004207D1"/>
    <w:rsid w:val="0042615F"/>
    <w:rsid w:val="00426412"/>
    <w:rsid w:val="0042764F"/>
    <w:rsid w:val="004300E6"/>
    <w:rsid w:val="00430C0F"/>
    <w:rsid w:val="00432CF2"/>
    <w:rsid w:val="00445C78"/>
    <w:rsid w:val="00450AE6"/>
    <w:rsid w:val="0045175B"/>
    <w:rsid w:val="00451F89"/>
    <w:rsid w:val="004550CC"/>
    <w:rsid w:val="004601F9"/>
    <w:rsid w:val="00461A50"/>
    <w:rsid w:val="00462B82"/>
    <w:rsid w:val="00467917"/>
    <w:rsid w:val="004734A0"/>
    <w:rsid w:val="0047483B"/>
    <w:rsid w:val="00475726"/>
    <w:rsid w:val="00475811"/>
    <w:rsid w:val="004772D0"/>
    <w:rsid w:val="004804B1"/>
    <w:rsid w:val="004810B7"/>
    <w:rsid w:val="00481667"/>
    <w:rsid w:val="00483EF4"/>
    <w:rsid w:val="004872C2"/>
    <w:rsid w:val="00490BF1"/>
    <w:rsid w:val="00492B8F"/>
    <w:rsid w:val="004A139B"/>
    <w:rsid w:val="004A14F7"/>
    <w:rsid w:val="004A7EE5"/>
    <w:rsid w:val="004B0E9B"/>
    <w:rsid w:val="004B2124"/>
    <w:rsid w:val="004B2E49"/>
    <w:rsid w:val="004B4236"/>
    <w:rsid w:val="004B4374"/>
    <w:rsid w:val="004C51B2"/>
    <w:rsid w:val="004C523C"/>
    <w:rsid w:val="004C58C7"/>
    <w:rsid w:val="004C65E5"/>
    <w:rsid w:val="004C7ED9"/>
    <w:rsid w:val="004D02FF"/>
    <w:rsid w:val="004D2DF7"/>
    <w:rsid w:val="004D595E"/>
    <w:rsid w:val="004D7163"/>
    <w:rsid w:val="004D7B61"/>
    <w:rsid w:val="004E244C"/>
    <w:rsid w:val="004E38F7"/>
    <w:rsid w:val="004E6F9A"/>
    <w:rsid w:val="004F20C3"/>
    <w:rsid w:val="004F4638"/>
    <w:rsid w:val="00503001"/>
    <w:rsid w:val="005061BE"/>
    <w:rsid w:val="005075A3"/>
    <w:rsid w:val="005078D8"/>
    <w:rsid w:val="00511B4D"/>
    <w:rsid w:val="00512DBB"/>
    <w:rsid w:val="00514305"/>
    <w:rsid w:val="00516753"/>
    <w:rsid w:val="00517812"/>
    <w:rsid w:val="005236D3"/>
    <w:rsid w:val="00530A20"/>
    <w:rsid w:val="00531354"/>
    <w:rsid w:val="00540EB2"/>
    <w:rsid w:val="00543D58"/>
    <w:rsid w:val="005443F7"/>
    <w:rsid w:val="0054506A"/>
    <w:rsid w:val="00545988"/>
    <w:rsid w:val="005465A9"/>
    <w:rsid w:val="00552C45"/>
    <w:rsid w:val="005535CE"/>
    <w:rsid w:val="00555886"/>
    <w:rsid w:val="00561C1E"/>
    <w:rsid w:val="00566031"/>
    <w:rsid w:val="00566639"/>
    <w:rsid w:val="0057423D"/>
    <w:rsid w:val="00580775"/>
    <w:rsid w:val="00581F86"/>
    <w:rsid w:val="00583446"/>
    <w:rsid w:val="005852AA"/>
    <w:rsid w:val="00585D56"/>
    <w:rsid w:val="0059005D"/>
    <w:rsid w:val="00590BE7"/>
    <w:rsid w:val="00591060"/>
    <w:rsid w:val="005915B3"/>
    <w:rsid w:val="00595522"/>
    <w:rsid w:val="0059583B"/>
    <w:rsid w:val="005A5A0A"/>
    <w:rsid w:val="005B0BBD"/>
    <w:rsid w:val="005B1E97"/>
    <w:rsid w:val="005B2AE8"/>
    <w:rsid w:val="005B3206"/>
    <w:rsid w:val="005B5B8D"/>
    <w:rsid w:val="005C1708"/>
    <w:rsid w:val="005C24F2"/>
    <w:rsid w:val="005C4368"/>
    <w:rsid w:val="005C62FD"/>
    <w:rsid w:val="005C6B4F"/>
    <w:rsid w:val="005E335E"/>
    <w:rsid w:val="005E4EB8"/>
    <w:rsid w:val="005E735C"/>
    <w:rsid w:val="005F07F1"/>
    <w:rsid w:val="005F0F46"/>
    <w:rsid w:val="006013EA"/>
    <w:rsid w:val="00607B23"/>
    <w:rsid w:val="00610628"/>
    <w:rsid w:val="00610920"/>
    <w:rsid w:val="00611236"/>
    <w:rsid w:val="006172BF"/>
    <w:rsid w:val="00624DCF"/>
    <w:rsid w:val="006340E2"/>
    <w:rsid w:val="00635A79"/>
    <w:rsid w:val="00636388"/>
    <w:rsid w:val="006408E7"/>
    <w:rsid w:val="006419BE"/>
    <w:rsid w:val="00646643"/>
    <w:rsid w:val="0065176F"/>
    <w:rsid w:val="00654A1C"/>
    <w:rsid w:val="00656176"/>
    <w:rsid w:val="0066590B"/>
    <w:rsid w:val="00667BFE"/>
    <w:rsid w:val="006729B2"/>
    <w:rsid w:val="00676678"/>
    <w:rsid w:val="006776FF"/>
    <w:rsid w:val="0068060C"/>
    <w:rsid w:val="00682976"/>
    <w:rsid w:val="0068599C"/>
    <w:rsid w:val="006902BD"/>
    <w:rsid w:val="00697111"/>
    <w:rsid w:val="006A006A"/>
    <w:rsid w:val="006A0094"/>
    <w:rsid w:val="006A0300"/>
    <w:rsid w:val="006A4A85"/>
    <w:rsid w:val="006A5FBB"/>
    <w:rsid w:val="006B1A0D"/>
    <w:rsid w:val="006B1ABD"/>
    <w:rsid w:val="006B479A"/>
    <w:rsid w:val="006B4DC8"/>
    <w:rsid w:val="006B5707"/>
    <w:rsid w:val="006B6AC5"/>
    <w:rsid w:val="006B70C8"/>
    <w:rsid w:val="006B7852"/>
    <w:rsid w:val="006C2155"/>
    <w:rsid w:val="006C70F1"/>
    <w:rsid w:val="006D00B2"/>
    <w:rsid w:val="006D2194"/>
    <w:rsid w:val="006D37B2"/>
    <w:rsid w:val="006D4F0A"/>
    <w:rsid w:val="006D52A0"/>
    <w:rsid w:val="006D5BC4"/>
    <w:rsid w:val="006D7086"/>
    <w:rsid w:val="006D76F9"/>
    <w:rsid w:val="006D7E9C"/>
    <w:rsid w:val="006E0ADD"/>
    <w:rsid w:val="006E1F64"/>
    <w:rsid w:val="006E5EFA"/>
    <w:rsid w:val="006E7887"/>
    <w:rsid w:val="006F1228"/>
    <w:rsid w:val="006F472E"/>
    <w:rsid w:val="00700C65"/>
    <w:rsid w:val="00705628"/>
    <w:rsid w:val="00710184"/>
    <w:rsid w:val="00710837"/>
    <w:rsid w:val="00712B02"/>
    <w:rsid w:val="00712E4C"/>
    <w:rsid w:val="00715B2B"/>
    <w:rsid w:val="007163CD"/>
    <w:rsid w:val="00721533"/>
    <w:rsid w:val="0073009F"/>
    <w:rsid w:val="00733BA7"/>
    <w:rsid w:val="00740282"/>
    <w:rsid w:val="00740433"/>
    <w:rsid w:val="00744B0B"/>
    <w:rsid w:val="00744FAF"/>
    <w:rsid w:val="00746B26"/>
    <w:rsid w:val="007535AC"/>
    <w:rsid w:val="007535ED"/>
    <w:rsid w:val="007567C3"/>
    <w:rsid w:val="0076066F"/>
    <w:rsid w:val="0076228E"/>
    <w:rsid w:val="00762F98"/>
    <w:rsid w:val="007659B8"/>
    <w:rsid w:val="00766166"/>
    <w:rsid w:val="007672BA"/>
    <w:rsid w:val="007700E3"/>
    <w:rsid w:val="00776524"/>
    <w:rsid w:val="007770A4"/>
    <w:rsid w:val="00777DF8"/>
    <w:rsid w:val="00781447"/>
    <w:rsid w:val="007816D9"/>
    <w:rsid w:val="00784909"/>
    <w:rsid w:val="00784AC5"/>
    <w:rsid w:val="007865A7"/>
    <w:rsid w:val="00786C97"/>
    <w:rsid w:val="00787F86"/>
    <w:rsid w:val="007900CD"/>
    <w:rsid w:val="0079030C"/>
    <w:rsid w:val="00791356"/>
    <w:rsid w:val="00791E76"/>
    <w:rsid w:val="00797ECF"/>
    <w:rsid w:val="007A04A4"/>
    <w:rsid w:val="007A27DF"/>
    <w:rsid w:val="007A46BE"/>
    <w:rsid w:val="007A601D"/>
    <w:rsid w:val="007A7E21"/>
    <w:rsid w:val="007B0987"/>
    <w:rsid w:val="007B3789"/>
    <w:rsid w:val="007B437A"/>
    <w:rsid w:val="007B6354"/>
    <w:rsid w:val="007B63A9"/>
    <w:rsid w:val="007B652E"/>
    <w:rsid w:val="007B68D5"/>
    <w:rsid w:val="007B6F26"/>
    <w:rsid w:val="007C06E4"/>
    <w:rsid w:val="007C0766"/>
    <w:rsid w:val="007C168F"/>
    <w:rsid w:val="007C1D8B"/>
    <w:rsid w:val="007D10CD"/>
    <w:rsid w:val="007D4E37"/>
    <w:rsid w:val="007D5914"/>
    <w:rsid w:val="007D63DB"/>
    <w:rsid w:val="007E2EC9"/>
    <w:rsid w:val="007E3477"/>
    <w:rsid w:val="007E4829"/>
    <w:rsid w:val="007E7190"/>
    <w:rsid w:val="007E7DAD"/>
    <w:rsid w:val="007F10E0"/>
    <w:rsid w:val="007F30D5"/>
    <w:rsid w:val="007F3D18"/>
    <w:rsid w:val="007F74D0"/>
    <w:rsid w:val="007F7682"/>
    <w:rsid w:val="007F7D9F"/>
    <w:rsid w:val="008062CA"/>
    <w:rsid w:val="0080688C"/>
    <w:rsid w:val="0080773F"/>
    <w:rsid w:val="0081084C"/>
    <w:rsid w:val="008125E6"/>
    <w:rsid w:val="008129BC"/>
    <w:rsid w:val="008167C0"/>
    <w:rsid w:val="00820B47"/>
    <w:rsid w:val="008227DA"/>
    <w:rsid w:val="008244D4"/>
    <w:rsid w:val="00825CBE"/>
    <w:rsid w:val="008317EA"/>
    <w:rsid w:val="00831A69"/>
    <w:rsid w:val="008320ED"/>
    <w:rsid w:val="00833966"/>
    <w:rsid w:val="00836E9D"/>
    <w:rsid w:val="008411F1"/>
    <w:rsid w:val="0084469D"/>
    <w:rsid w:val="00850BF6"/>
    <w:rsid w:val="00850E0A"/>
    <w:rsid w:val="00850ED4"/>
    <w:rsid w:val="00851ACD"/>
    <w:rsid w:val="00853F5B"/>
    <w:rsid w:val="0085608E"/>
    <w:rsid w:val="008604DB"/>
    <w:rsid w:val="008659FD"/>
    <w:rsid w:val="00866390"/>
    <w:rsid w:val="008764F3"/>
    <w:rsid w:val="00877DB8"/>
    <w:rsid w:val="00882E8A"/>
    <w:rsid w:val="008858EF"/>
    <w:rsid w:val="00887EBC"/>
    <w:rsid w:val="00893DFC"/>
    <w:rsid w:val="00896F8B"/>
    <w:rsid w:val="008A1D2A"/>
    <w:rsid w:val="008A2B6D"/>
    <w:rsid w:val="008A3276"/>
    <w:rsid w:val="008A32DE"/>
    <w:rsid w:val="008A3AE1"/>
    <w:rsid w:val="008A59B4"/>
    <w:rsid w:val="008A7C00"/>
    <w:rsid w:val="008B3D6E"/>
    <w:rsid w:val="008B41BC"/>
    <w:rsid w:val="008B4F4E"/>
    <w:rsid w:val="008B5AE1"/>
    <w:rsid w:val="008C1F57"/>
    <w:rsid w:val="008C4608"/>
    <w:rsid w:val="008C4EE7"/>
    <w:rsid w:val="008D3A34"/>
    <w:rsid w:val="008D4F8C"/>
    <w:rsid w:val="008E49FB"/>
    <w:rsid w:val="008E6667"/>
    <w:rsid w:val="008E7D68"/>
    <w:rsid w:val="008F1555"/>
    <w:rsid w:val="008F3198"/>
    <w:rsid w:val="0090028C"/>
    <w:rsid w:val="00900960"/>
    <w:rsid w:val="00900C1D"/>
    <w:rsid w:val="00901BB9"/>
    <w:rsid w:val="009132A0"/>
    <w:rsid w:val="0091742C"/>
    <w:rsid w:val="0092576F"/>
    <w:rsid w:val="00946458"/>
    <w:rsid w:val="00947BFF"/>
    <w:rsid w:val="009517C7"/>
    <w:rsid w:val="00951C99"/>
    <w:rsid w:val="00953D31"/>
    <w:rsid w:val="00954FCB"/>
    <w:rsid w:val="00966302"/>
    <w:rsid w:val="00971CD5"/>
    <w:rsid w:val="00972C40"/>
    <w:rsid w:val="00977C14"/>
    <w:rsid w:val="00983B7D"/>
    <w:rsid w:val="00994E0E"/>
    <w:rsid w:val="00996623"/>
    <w:rsid w:val="009A0CFC"/>
    <w:rsid w:val="009A2D99"/>
    <w:rsid w:val="009A4045"/>
    <w:rsid w:val="009A586C"/>
    <w:rsid w:val="009B084A"/>
    <w:rsid w:val="009B1C6B"/>
    <w:rsid w:val="009B4211"/>
    <w:rsid w:val="009B4FAE"/>
    <w:rsid w:val="009C1D0B"/>
    <w:rsid w:val="009C2253"/>
    <w:rsid w:val="009C266E"/>
    <w:rsid w:val="009C2C71"/>
    <w:rsid w:val="009C6280"/>
    <w:rsid w:val="009C7344"/>
    <w:rsid w:val="009C7B1E"/>
    <w:rsid w:val="009D10B8"/>
    <w:rsid w:val="009D2832"/>
    <w:rsid w:val="009D35F5"/>
    <w:rsid w:val="009D495F"/>
    <w:rsid w:val="009D53CF"/>
    <w:rsid w:val="009E1CF2"/>
    <w:rsid w:val="009E4F25"/>
    <w:rsid w:val="009E5C14"/>
    <w:rsid w:val="009E601F"/>
    <w:rsid w:val="009E634E"/>
    <w:rsid w:val="009F05DE"/>
    <w:rsid w:val="009F23A2"/>
    <w:rsid w:val="00A022D3"/>
    <w:rsid w:val="00A05532"/>
    <w:rsid w:val="00A06A50"/>
    <w:rsid w:val="00A07A7E"/>
    <w:rsid w:val="00A1144A"/>
    <w:rsid w:val="00A1450E"/>
    <w:rsid w:val="00A1540A"/>
    <w:rsid w:val="00A32AAB"/>
    <w:rsid w:val="00A32F42"/>
    <w:rsid w:val="00A33C2F"/>
    <w:rsid w:val="00A34E53"/>
    <w:rsid w:val="00A4086C"/>
    <w:rsid w:val="00A40CA3"/>
    <w:rsid w:val="00A40CC6"/>
    <w:rsid w:val="00A43A57"/>
    <w:rsid w:val="00A45E89"/>
    <w:rsid w:val="00A538BE"/>
    <w:rsid w:val="00A56B6F"/>
    <w:rsid w:val="00A61C3F"/>
    <w:rsid w:val="00A63129"/>
    <w:rsid w:val="00A63C05"/>
    <w:rsid w:val="00A64416"/>
    <w:rsid w:val="00A64A8B"/>
    <w:rsid w:val="00A66082"/>
    <w:rsid w:val="00A70123"/>
    <w:rsid w:val="00A777A5"/>
    <w:rsid w:val="00A806A4"/>
    <w:rsid w:val="00A8334D"/>
    <w:rsid w:val="00A836F3"/>
    <w:rsid w:val="00A8693E"/>
    <w:rsid w:val="00A878D2"/>
    <w:rsid w:val="00A87C6F"/>
    <w:rsid w:val="00A91DEC"/>
    <w:rsid w:val="00A93B40"/>
    <w:rsid w:val="00A97FBC"/>
    <w:rsid w:val="00AB02BC"/>
    <w:rsid w:val="00AB0366"/>
    <w:rsid w:val="00AB2F8D"/>
    <w:rsid w:val="00AB46EC"/>
    <w:rsid w:val="00AB5ADB"/>
    <w:rsid w:val="00AB7D44"/>
    <w:rsid w:val="00AC1548"/>
    <w:rsid w:val="00AC183C"/>
    <w:rsid w:val="00AD241D"/>
    <w:rsid w:val="00AD6636"/>
    <w:rsid w:val="00AE081E"/>
    <w:rsid w:val="00AE176A"/>
    <w:rsid w:val="00AE2284"/>
    <w:rsid w:val="00AE344E"/>
    <w:rsid w:val="00AF01CF"/>
    <w:rsid w:val="00AF121F"/>
    <w:rsid w:val="00AF7685"/>
    <w:rsid w:val="00B0109B"/>
    <w:rsid w:val="00B0456F"/>
    <w:rsid w:val="00B0718A"/>
    <w:rsid w:val="00B139FC"/>
    <w:rsid w:val="00B174DA"/>
    <w:rsid w:val="00B20BDE"/>
    <w:rsid w:val="00B22855"/>
    <w:rsid w:val="00B30EAA"/>
    <w:rsid w:val="00B32C04"/>
    <w:rsid w:val="00B32D3B"/>
    <w:rsid w:val="00B36332"/>
    <w:rsid w:val="00B442E0"/>
    <w:rsid w:val="00B46AB7"/>
    <w:rsid w:val="00B47A9F"/>
    <w:rsid w:val="00B47B6B"/>
    <w:rsid w:val="00B505B7"/>
    <w:rsid w:val="00B53492"/>
    <w:rsid w:val="00B6288A"/>
    <w:rsid w:val="00B67474"/>
    <w:rsid w:val="00B72946"/>
    <w:rsid w:val="00B7375A"/>
    <w:rsid w:val="00B7600E"/>
    <w:rsid w:val="00B81CF8"/>
    <w:rsid w:val="00B84C45"/>
    <w:rsid w:val="00B87168"/>
    <w:rsid w:val="00BA0EB8"/>
    <w:rsid w:val="00BA2C31"/>
    <w:rsid w:val="00BA6803"/>
    <w:rsid w:val="00BB160E"/>
    <w:rsid w:val="00BB3194"/>
    <w:rsid w:val="00BB3F98"/>
    <w:rsid w:val="00BB6DAB"/>
    <w:rsid w:val="00BC0BE2"/>
    <w:rsid w:val="00BC2707"/>
    <w:rsid w:val="00BC3CBA"/>
    <w:rsid w:val="00BD5756"/>
    <w:rsid w:val="00BD58A7"/>
    <w:rsid w:val="00BD67A5"/>
    <w:rsid w:val="00BD79FF"/>
    <w:rsid w:val="00BE24DB"/>
    <w:rsid w:val="00BE45AA"/>
    <w:rsid w:val="00BE5200"/>
    <w:rsid w:val="00BF3A89"/>
    <w:rsid w:val="00BF4F53"/>
    <w:rsid w:val="00C0629D"/>
    <w:rsid w:val="00C16070"/>
    <w:rsid w:val="00C1782F"/>
    <w:rsid w:val="00C20195"/>
    <w:rsid w:val="00C31562"/>
    <w:rsid w:val="00C42E4E"/>
    <w:rsid w:val="00C45462"/>
    <w:rsid w:val="00C45E2A"/>
    <w:rsid w:val="00C50A0C"/>
    <w:rsid w:val="00C52ABA"/>
    <w:rsid w:val="00C54251"/>
    <w:rsid w:val="00C5700B"/>
    <w:rsid w:val="00C6084B"/>
    <w:rsid w:val="00C65803"/>
    <w:rsid w:val="00C67114"/>
    <w:rsid w:val="00C671E7"/>
    <w:rsid w:val="00C738E3"/>
    <w:rsid w:val="00C754A0"/>
    <w:rsid w:val="00C86DD3"/>
    <w:rsid w:val="00C90768"/>
    <w:rsid w:val="00C90DCF"/>
    <w:rsid w:val="00C90E33"/>
    <w:rsid w:val="00C911C5"/>
    <w:rsid w:val="00CA03FC"/>
    <w:rsid w:val="00CA5C7D"/>
    <w:rsid w:val="00CB5F15"/>
    <w:rsid w:val="00CC3E87"/>
    <w:rsid w:val="00CC774E"/>
    <w:rsid w:val="00CD0345"/>
    <w:rsid w:val="00CD71BE"/>
    <w:rsid w:val="00CD7C10"/>
    <w:rsid w:val="00CE0436"/>
    <w:rsid w:val="00CE3C67"/>
    <w:rsid w:val="00CE4A18"/>
    <w:rsid w:val="00CE4B85"/>
    <w:rsid w:val="00CE59A9"/>
    <w:rsid w:val="00CE7E59"/>
    <w:rsid w:val="00CF13AA"/>
    <w:rsid w:val="00CF1B45"/>
    <w:rsid w:val="00CF1DF4"/>
    <w:rsid w:val="00CF3416"/>
    <w:rsid w:val="00CF374A"/>
    <w:rsid w:val="00D05BE4"/>
    <w:rsid w:val="00D06459"/>
    <w:rsid w:val="00D11D20"/>
    <w:rsid w:val="00D1259C"/>
    <w:rsid w:val="00D2147F"/>
    <w:rsid w:val="00D226F7"/>
    <w:rsid w:val="00D261BA"/>
    <w:rsid w:val="00D279B0"/>
    <w:rsid w:val="00D33C40"/>
    <w:rsid w:val="00D362ED"/>
    <w:rsid w:val="00D401DE"/>
    <w:rsid w:val="00D43602"/>
    <w:rsid w:val="00D452EC"/>
    <w:rsid w:val="00D46A6B"/>
    <w:rsid w:val="00D55FE7"/>
    <w:rsid w:val="00D626BB"/>
    <w:rsid w:val="00D64E42"/>
    <w:rsid w:val="00D74D6D"/>
    <w:rsid w:val="00D768A5"/>
    <w:rsid w:val="00D7787A"/>
    <w:rsid w:val="00D80841"/>
    <w:rsid w:val="00D85CAB"/>
    <w:rsid w:val="00D92A7E"/>
    <w:rsid w:val="00D92AE2"/>
    <w:rsid w:val="00D95906"/>
    <w:rsid w:val="00D976D3"/>
    <w:rsid w:val="00DA14CE"/>
    <w:rsid w:val="00DA207C"/>
    <w:rsid w:val="00DA3CA4"/>
    <w:rsid w:val="00DA5149"/>
    <w:rsid w:val="00DB306D"/>
    <w:rsid w:val="00DB7744"/>
    <w:rsid w:val="00DB7913"/>
    <w:rsid w:val="00DC24D6"/>
    <w:rsid w:val="00DC2FC0"/>
    <w:rsid w:val="00DC61C8"/>
    <w:rsid w:val="00DD1C9B"/>
    <w:rsid w:val="00DD35B5"/>
    <w:rsid w:val="00DD55A0"/>
    <w:rsid w:val="00DD7BEB"/>
    <w:rsid w:val="00DE2E2B"/>
    <w:rsid w:val="00DE6914"/>
    <w:rsid w:val="00DF78BB"/>
    <w:rsid w:val="00E0127C"/>
    <w:rsid w:val="00E012E5"/>
    <w:rsid w:val="00E0240C"/>
    <w:rsid w:val="00E0255F"/>
    <w:rsid w:val="00E04722"/>
    <w:rsid w:val="00E04AE6"/>
    <w:rsid w:val="00E056C8"/>
    <w:rsid w:val="00E06827"/>
    <w:rsid w:val="00E12327"/>
    <w:rsid w:val="00E12B1B"/>
    <w:rsid w:val="00E1375B"/>
    <w:rsid w:val="00E14A72"/>
    <w:rsid w:val="00E16485"/>
    <w:rsid w:val="00E16F6A"/>
    <w:rsid w:val="00E23155"/>
    <w:rsid w:val="00E231B2"/>
    <w:rsid w:val="00E23FFD"/>
    <w:rsid w:val="00E26B91"/>
    <w:rsid w:val="00E26D27"/>
    <w:rsid w:val="00E2791B"/>
    <w:rsid w:val="00E327E3"/>
    <w:rsid w:val="00E35789"/>
    <w:rsid w:val="00E36086"/>
    <w:rsid w:val="00E40107"/>
    <w:rsid w:val="00E506C0"/>
    <w:rsid w:val="00E5091C"/>
    <w:rsid w:val="00E51544"/>
    <w:rsid w:val="00E51DF7"/>
    <w:rsid w:val="00E5247E"/>
    <w:rsid w:val="00E56B30"/>
    <w:rsid w:val="00E618B2"/>
    <w:rsid w:val="00E624B5"/>
    <w:rsid w:val="00E63AD0"/>
    <w:rsid w:val="00E65605"/>
    <w:rsid w:val="00E71313"/>
    <w:rsid w:val="00E728D7"/>
    <w:rsid w:val="00E73F15"/>
    <w:rsid w:val="00E74674"/>
    <w:rsid w:val="00E80ADC"/>
    <w:rsid w:val="00E83CBF"/>
    <w:rsid w:val="00E90FD8"/>
    <w:rsid w:val="00E92881"/>
    <w:rsid w:val="00E9347D"/>
    <w:rsid w:val="00E93891"/>
    <w:rsid w:val="00E943D4"/>
    <w:rsid w:val="00E95757"/>
    <w:rsid w:val="00EA5A15"/>
    <w:rsid w:val="00EA74F8"/>
    <w:rsid w:val="00EB331A"/>
    <w:rsid w:val="00EB44FD"/>
    <w:rsid w:val="00EB5886"/>
    <w:rsid w:val="00EC4031"/>
    <w:rsid w:val="00ED0A38"/>
    <w:rsid w:val="00ED0B56"/>
    <w:rsid w:val="00ED6E2A"/>
    <w:rsid w:val="00EE060D"/>
    <w:rsid w:val="00EE147F"/>
    <w:rsid w:val="00EE22A3"/>
    <w:rsid w:val="00EF1945"/>
    <w:rsid w:val="00EF309A"/>
    <w:rsid w:val="00EF7285"/>
    <w:rsid w:val="00F0000C"/>
    <w:rsid w:val="00F001E0"/>
    <w:rsid w:val="00F04F39"/>
    <w:rsid w:val="00F16D1F"/>
    <w:rsid w:val="00F17D8B"/>
    <w:rsid w:val="00F23173"/>
    <w:rsid w:val="00F244D7"/>
    <w:rsid w:val="00F245F0"/>
    <w:rsid w:val="00F25B92"/>
    <w:rsid w:val="00F26F4C"/>
    <w:rsid w:val="00F274F5"/>
    <w:rsid w:val="00F30AFF"/>
    <w:rsid w:val="00F30B70"/>
    <w:rsid w:val="00F32A28"/>
    <w:rsid w:val="00F32B80"/>
    <w:rsid w:val="00F44107"/>
    <w:rsid w:val="00F446DA"/>
    <w:rsid w:val="00F44EE1"/>
    <w:rsid w:val="00F461F4"/>
    <w:rsid w:val="00F53C08"/>
    <w:rsid w:val="00F63436"/>
    <w:rsid w:val="00F64BD6"/>
    <w:rsid w:val="00F70F83"/>
    <w:rsid w:val="00F773EF"/>
    <w:rsid w:val="00F826C7"/>
    <w:rsid w:val="00F83CDC"/>
    <w:rsid w:val="00F84C25"/>
    <w:rsid w:val="00FA1C9D"/>
    <w:rsid w:val="00FA2232"/>
    <w:rsid w:val="00FA3A64"/>
    <w:rsid w:val="00FA462C"/>
    <w:rsid w:val="00FB2209"/>
    <w:rsid w:val="00FB7273"/>
    <w:rsid w:val="00FB79BC"/>
    <w:rsid w:val="00FC7424"/>
    <w:rsid w:val="00FC757A"/>
    <w:rsid w:val="00FD2974"/>
    <w:rsid w:val="00FD4480"/>
    <w:rsid w:val="00FD73A4"/>
    <w:rsid w:val="00FE04A7"/>
    <w:rsid w:val="00FE3423"/>
    <w:rsid w:val="00FE57FF"/>
    <w:rsid w:val="00FF43AC"/>
    <w:rsid w:val="00FF5CEA"/>
    <w:rsid w:val="00FF6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6EB48A"/>
  <w15:chartTrackingRefBased/>
  <w15:docId w15:val="{E9B9A1B4-3AAC-459D-B275-797CC080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footnote reference" w:uiPriority="99"/>
    <w:lsdException w:name="endnote reference" w:uiPriority="99"/>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39B"/>
    <w:pPr>
      <w:adjustRightInd w:val="0"/>
      <w:jc w:val="both"/>
    </w:pPr>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6B7852"/>
    <w:pPr>
      <w:spacing w:after="100"/>
    </w:pPr>
    <w:rPr>
      <w:rFonts w:eastAsia="Arial" w:cs="Times New Roman"/>
      <w:sz w:val="14"/>
      <w:szCs w:val="18"/>
      <w:lang w:val="x-none" w:eastAsia="en-US"/>
    </w:rPr>
  </w:style>
  <w:style w:type="character" w:customStyle="1" w:styleId="EndnoteTextChar">
    <w:name w:val="Endnote Text Char"/>
    <w:link w:val="EndnoteText"/>
    <w:rPr>
      <w:rFonts w:ascii="Verdana" w:eastAsia="Arial" w:hAnsi="Verdana" w:cs="Arial"/>
      <w:sz w:val="14"/>
      <w:szCs w:val="18"/>
      <w:lang w:eastAsia="en-US"/>
    </w:rPr>
  </w:style>
  <w:style w:type="character" w:styleId="EndnoteReference">
    <w:name w:val="endnote reference"/>
    <w:uiPriority w:val="99"/>
    <w:semiHidden/>
    <w:rsid w:val="0021321F"/>
    <w:rPr>
      <w:rFonts w:cs="Times New Roman"/>
      <w:vertAlign w:val="superscript"/>
    </w:rPr>
  </w:style>
  <w:style w:type="paragraph" w:styleId="FootnoteText">
    <w:name w:val="footnote text"/>
    <w:basedOn w:val="Normal"/>
    <w:link w:val="FootnoteTextChar"/>
    <w:rsid w:val="006B7852"/>
    <w:pPr>
      <w:spacing w:after="100"/>
    </w:pPr>
    <w:rPr>
      <w:rFonts w:eastAsia="Arial" w:cs="Times New Roman"/>
      <w:sz w:val="14"/>
      <w:szCs w:val="18"/>
      <w:lang w:val="x-none" w:eastAsia="en-US"/>
    </w:rPr>
  </w:style>
  <w:style w:type="character" w:customStyle="1" w:styleId="FootnoteTextChar">
    <w:name w:val="Footnote Text Char"/>
    <w:link w:val="FootnoteText"/>
    <w:rPr>
      <w:rFonts w:ascii="Verdana" w:eastAsia="Arial" w:hAnsi="Verdana" w:cs="Arial"/>
      <w:sz w:val="14"/>
      <w:szCs w:val="18"/>
      <w:lang w:eastAsia="en-US"/>
    </w:rPr>
  </w:style>
  <w:style w:type="character" w:styleId="FootnoteReference">
    <w:name w:val="footnote reference"/>
    <w:uiPriority w:val="99"/>
    <w:semiHidden/>
    <w:rsid w:val="0021321F"/>
    <w:rPr>
      <w:rFonts w:cs="Times New Roman"/>
      <w:vertAlign w:val="superscript"/>
    </w:rPr>
  </w:style>
  <w:style w:type="paragraph" w:styleId="Header">
    <w:name w:val="header"/>
    <w:basedOn w:val="Normal"/>
    <w:link w:val="HeaderChar"/>
    <w:rsid w:val="006B7852"/>
    <w:pPr>
      <w:tabs>
        <w:tab w:val="center" w:pos="4160"/>
        <w:tab w:val="right" w:pos="8300"/>
      </w:tabs>
    </w:pPr>
    <w:rPr>
      <w:rFonts w:eastAsia="Arial" w:cs="Times New Roman"/>
      <w:sz w:val="14"/>
      <w:szCs w:val="18"/>
      <w:lang w:val="x-none" w:eastAsia="en-US"/>
    </w:rPr>
  </w:style>
  <w:style w:type="character" w:customStyle="1" w:styleId="HeaderChar">
    <w:name w:val="Header Char"/>
    <w:link w:val="Header"/>
    <w:rPr>
      <w:rFonts w:ascii="Verdana" w:eastAsia="Arial" w:hAnsi="Verdana" w:cs="Arial"/>
      <w:sz w:val="14"/>
      <w:szCs w:val="18"/>
      <w:lang w:eastAsia="en-US"/>
    </w:rPr>
  </w:style>
  <w:style w:type="paragraph" w:styleId="Footer">
    <w:name w:val="footer"/>
    <w:basedOn w:val="Normal"/>
    <w:link w:val="FooterChar"/>
    <w:uiPriority w:val="99"/>
    <w:rsid w:val="006B7852"/>
    <w:pPr>
      <w:tabs>
        <w:tab w:val="center" w:pos="4160"/>
        <w:tab w:val="right" w:pos="8300"/>
      </w:tabs>
    </w:pPr>
    <w:rPr>
      <w:rFonts w:eastAsia="Arial" w:cs="Times New Roman"/>
      <w:sz w:val="14"/>
      <w:szCs w:val="18"/>
      <w:lang w:val="x-none" w:eastAsia="en-US"/>
    </w:rPr>
  </w:style>
  <w:style w:type="character" w:customStyle="1" w:styleId="FooterChar">
    <w:name w:val="Footer Char"/>
    <w:link w:val="Footer"/>
    <w:uiPriority w:val="99"/>
    <w:rPr>
      <w:rFonts w:ascii="Verdana" w:eastAsia="Arial" w:hAnsi="Verdana" w:cs="Arial"/>
      <w:sz w:val="14"/>
      <w:szCs w:val="18"/>
      <w:lang w:eastAsia="en-US"/>
    </w:rPr>
  </w:style>
  <w:style w:type="table" w:styleId="TableGrid">
    <w:name w:val="Table Grid"/>
    <w:basedOn w:val="TableNormal"/>
    <w:uiPriority w:val="59"/>
    <w:rsid w:val="001760B3"/>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6B7852"/>
    <w:pPr>
      <w:spacing w:after="200"/>
    </w:pPr>
  </w:style>
  <w:style w:type="paragraph" w:customStyle="1" w:styleId="Body1">
    <w:name w:val="Body 1"/>
    <w:basedOn w:val="Body"/>
    <w:uiPriority w:val="99"/>
    <w:rsid w:val="006B7852"/>
    <w:pPr>
      <w:ind w:left="850"/>
    </w:pPr>
  </w:style>
  <w:style w:type="paragraph" w:customStyle="1" w:styleId="Level1">
    <w:name w:val="Level 1"/>
    <w:basedOn w:val="Body1"/>
    <w:uiPriority w:val="99"/>
    <w:rsid w:val="00325C81"/>
    <w:pPr>
      <w:numPr>
        <w:numId w:val="1"/>
      </w:numPr>
      <w:outlineLvl w:val="0"/>
    </w:pPr>
  </w:style>
  <w:style w:type="character" w:customStyle="1" w:styleId="Level1asheadingtext">
    <w:name w:val="Level 1 as heading (text)"/>
    <w:uiPriority w:val="99"/>
    <w:rsid w:val="006B7852"/>
    <w:rPr>
      <w:b/>
      <w:bCs/>
      <w:caps/>
    </w:rPr>
  </w:style>
  <w:style w:type="paragraph" w:customStyle="1" w:styleId="Body2">
    <w:name w:val="Body 2"/>
    <w:basedOn w:val="Body"/>
    <w:uiPriority w:val="99"/>
    <w:rsid w:val="006B7852"/>
    <w:pPr>
      <w:ind w:left="850"/>
    </w:pPr>
  </w:style>
  <w:style w:type="paragraph" w:customStyle="1" w:styleId="Level2">
    <w:name w:val="Level 2"/>
    <w:basedOn w:val="Body2"/>
    <w:uiPriority w:val="99"/>
    <w:rsid w:val="006B7852"/>
    <w:pPr>
      <w:numPr>
        <w:ilvl w:val="1"/>
        <w:numId w:val="1"/>
      </w:numPr>
      <w:outlineLvl w:val="1"/>
    </w:pPr>
  </w:style>
  <w:style w:type="character" w:customStyle="1" w:styleId="Level2asheadingtext">
    <w:name w:val="Level 2 as heading (text)"/>
    <w:uiPriority w:val="99"/>
    <w:rsid w:val="006B7852"/>
    <w:rPr>
      <w:b/>
      <w:bCs/>
    </w:rPr>
  </w:style>
  <w:style w:type="paragraph" w:customStyle="1" w:styleId="Body3">
    <w:name w:val="Body 3"/>
    <w:basedOn w:val="Body"/>
    <w:uiPriority w:val="99"/>
    <w:rsid w:val="006B7852"/>
    <w:pPr>
      <w:ind w:left="1701"/>
    </w:pPr>
  </w:style>
  <w:style w:type="paragraph" w:customStyle="1" w:styleId="Level3">
    <w:name w:val="Level 3"/>
    <w:basedOn w:val="Body3"/>
    <w:uiPriority w:val="99"/>
    <w:rsid w:val="006B7852"/>
    <w:pPr>
      <w:numPr>
        <w:ilvl w:val="2"/>
        <w:numId w:val="1"/>
      </w:numPr>
      <w:outlineLvl w:val="2"/>
    </w:pPr>
  </w:style>
  <w:style w:type="character" w:customStyle="1" w:styleId="Level3asheadingtext">
    <w:name w:val="Level 3 as heading (text)"/>
    <w:uiPriority w:val="99"/>
    <w:rsid w:val="006B7852"/>
    <w:rPr>
      <w:b/>
      <w:bCs/>
    </w:rPr>
  </w:style>
  <w:style w:type="paragraph" w:customStyle="1" w:styleId="Body4">
    <w:name w:val="Body 4"/>
    <w:basedOn w:val="Body"/>
    <w:uiPriority w:val="99"/>
    <w:rsid w:val="006B7852"/>
    <w:pPr>
      <w:ind w:left="2268"/>
    </w:pPr>
  </w:style>
  <w:style w:type="paragraph" w:customStyle="1" w:styleId="Level4">
    <w:name w:val="Level 4"/>
    <w:basedOn w:val="Body4"/>
    <w:uiPriority w:val="99"/>
    <w:rsid w:val="006B7852"/>
    <w:pPr>
      <w:numPr>
        <w:ilvl w:val="3"/>
        <w:numId w:val="1"/>
      </w:numPr>
      <w:outlineLvl w:val="3"/>
    </w:pPr>
  </w:style>
  <w:style w:type="paragraph" w:customStyle="1" w:styleId="Body5">
    <w:name w:val="Body 5"/>
    <w:basedOn w:val="Body"/>
    <w:uiPriority w:val="99"/>
    <w:rsid w:val="006B7852"/>
    <w:pPr>
      <w:ind w:left="2835"/>
    </w:pPr>
  </w:style>
  <w:style w:type="paragraph" w:customStyle="1" w:styleId="Level5">
    <w:name w:val="Level 5"/>
    <w:basedOn w:val="Body5"/>
    <w:uiPriority w:val="99"/>
    <w:rsid w:val="006B7852"/>
    <w:pPr>
      <w:numPr>
        <w:ilvl w:val="4"/>
        <w:numId w:val="1"/>
      </w:numPr>
      <w:outlineLvl w:val="4"/>
    </w:pPr>
  </w:style>
  <w:style w:type="paragraph" w:customStyle="1" w:styleId="Bullet1">
    <w:name w:val="Bullet 1"/>
    <w:basedOn w:val="Body"/>
    <w:uiPriority w:val="99"/>
    <w:rsid w:val="006B7852"/>
    <w:pPr>
      <w:numPr>
        <w:numId w:val="2"/>
      </w:numPr>
      <w:outlineLvl w:val="0"/>
    </w:pPr>
  </w:style>
  <w:style w:type="paragraph" w:customStyle="1" w:styleId="Bullet2">
    <w:name w:val="Bullet 2"/>
    <w:basedOn w:val="Body"/>
    <w:uiPriority w:val="99"/>
    <w:rsid w:val="006B7852"/>
    <w:pPr>
      <w:numPr>
        <w:ilvl w:val="1"/>
        <w:numId w:val="2"/>
      </w:numPr>
      <w:outlineLvl w:val="1"/>
    </w:pPr>
  </w:style>
  <w:style w:type="paragraph" w:customStyle="1" w:styleId="Bullet3">
    <w:name w:val="Bullet 3"/>
    <w:basedOn w:val="Body"/>
    <w:uiPriority w:val="99"/>
    <w:rsid w:val="006B7852"/>
    <w:pPr>
      <w:numPr>
        <w:ilvl w:val="2"/>
        <w:numId w:val="2"/>
      </w:numPr>
      <w:outlineLvl w:val="2"/>
    </w:pPr>
  </w:style>
  <w:style w:type="paragraph" w:customStyle="1" w:styleId="Bullet4">
    <w:name w:val="Bullet 4"/>
    <w:basedOn w:val="Body"/>
    <w:uiPriority w:val="99"/>
    <w:rsid w:val="006B7852"/>
    <w:pPr>
      <w:numPr>
        <w:ilvl w:val="3"/>
        <w:numId w:val="2"/>
      </w:numPr>
      <w:outlineLvl w:val="3"/>
    </w:pPr>
  </w:style>
  <w:style w:type="paragraph" w:customStyle="1" w:styleId="Bullet5">
    <w:name w:val="Bullet 5"/>
    <w:basedOn w:val="Body"/>
    <w:uiPriority w:val="99"/>
    <w:rsid w:val="006B7852"/>
    <w:pPr>
      <w:numPr>
        <w:ilvl w:val="4"/>
        <w:numId w:val="2"/>
      </w:numPr>
      <w:outlineLvl w:val="4"/>
    </w:pPr>
  </w:style>
  <w:style w:type="paragraph" w:customStyle="1" w:styleId="Bullet6">
    <w:name w:val="Bullet 6"/>
    <w:basedOn w:val="Body"/>
    <w:uiPriority w:val="99"/>
    <w:rsid w:val="006B7852"/>
    <w:pPr>
      <w:numPr>
        <w:ilvl w:val="5"/>
        <w:numId w:val="2"/>
      </w:numPr>
      <w:outlineLvl w:val="5"/>
    </w:pPr>
  </w:style>
  <w:style w:type="paragraph" w:customStyle="1" w:styleId="Appendix">
    <w:name w:val="Appendix"/>
    <w:basedOn w:val="Body"/>
    <w:next w:val="SubHeading"/>
    <w:uiPriority w:val="99"/>
    <w:rsid w:val="006B7852"/>
    <w:pPr>
      <w:keepNext/>
      <w:numPr>
        <w:ilvl w:val="1"/>
        <w:numId w:val="5"/>
      </w:numPr>
      <w:jc w:val="center"/>
    </w:pPr>
    <w:rPr>
      <w:b/>
      <w:bCs/>
    </w:rPr>
  </w:style>
  <w:style w:type="paragraph" w:customStyle="1" w:styleId="Exhibit">
    <w:name w:val="Exhibit"/>
    <w:basedOn w:val="Body"/>
    <w:next w:val="SubHeading"/>
    <w:uiPriority w:val="99"/>
    <w:rsid w:val="006B7852"/>
    <w:pPr>
      <w:keepNext/>
      <w:numPr>
        <w:ilvl w:val="3"/>
        <w:numId w:val="5"/>
      </w:numPr>
      <w:jc w:val="center"/>
    </w:pPr>
    <w:rPr>
      <w:b/>
      <w:bCs/>
    </w:rPr>
  </w:style>
  <w:style w:type="paragraph" w:customStyle="1" w:styleId="Part">
    <w:name w:val="Part"/>
    <w:basedOn w:val="Body"/>
    <w:next w:val="SubHeading"/>
    <w:uiPriority w:val="99"/>
    <w:rsid w:val="006B7852"/>
    <w:pPr>
      <w:keepNext/>
      <w:numPr>
        <w:ilvl w:val="2"/>
        <w:numId w:val="5"/>
      </w:numPr>
      <w:jc w:val="center"/>
    </w:pPr>
    <w:rPr>
      <w:b/>
      <w:bCs/>
    </w:rPr>
  </w:style>
  <w:style w:type="paragraph" w:customStyle="1" w:styleId="Parties">
    <w:name w:val="Parties"/>
    <w:basedOn w:val="Body"/>
    <w:uiPriority w:val="99"/>
    <w:rsid w:val="006B7852"/>
    <w:pPr>
      <w:numPr>
        <w:numId w:val="3"/>
      </w:numPr>
    </w:pPr>
  </w:style>
  <w:style w:type="paragraph" w:customStyle="1" w:styleId="Recitals">
    <w:name w:val="Recitals"/>
    <w:basedOn w:val="Body"/>
    <w:uiPriority w:val="99"/>
    <w:rsid w:val="006B7852"/>
    <w:pPr>
      <w:numPr>
        <w:numId w:val="4"/>
      </w:numPr>
    </w:pPr>
  </w:style>
  <w:style w:type="paragraph" w:customStyle="1" w:styleId="Schedule">
    <w:name w:val="Schedule"/>
    <w:basedOn w:val="Body"/>
    <w:next w:val="SubHeading"/>
    <w:uiPriority w:val="99"/>
    <w:rsid w:val="006B7852"/>
    <w:pPr>
      <w:keepNext/>
      <w:numPr>
        <w:numId w:val="5"/>
      </w:numPr>
      <w:jc w:val="center"/>
    </w:pPr>
    <w:rPr>
      <w:b/>
      <w:bCs/>
    </w:rPr>
  </w:style>
  <w:style w:type="paragraph" w:customStyle="1" w:styleId="SubHeading">
    <w:name w:val="Sub Heading"/>
    <w:basedOn w:val="Body"/>
    <w:next w:val="Body"/>
    <w:uiPriority w:val="99"/>
    <w:rsid w:val="006B7852"/>
    <w:pPr>
      <w:keepNext/>
      <w:jc w:val="center"/>
    </w:pPr>
    <w:rPr>
      <w:b/>
      <w:bCs/>
      <w:caps/>
    </w:rPr>
  </w:style>
  <w:style w:type="paragraph" w:styleId="TOC1">
    <w:name w:val="toc 1"/>
    <w:basedOn w:val="Normal"/>
    <w:next w:val="Normal"/>
    <w:rsid w:val="006B7852"/>
    <w:pPr>
      <w:tabs>
        <w:tab w:val="right" w:pos="9000"/>
      </w:tabs>
      <w:spacing w:after="120"/>
      <w:ind w:left="851" w:right="851" w:hanging="851"/>
      <w:jc w:val="left"/>
    </w:pPr>
    <w:rPr>
      <w:rFonts w:eastAsia="Arial" w:cs="Arial"/>
      <w:szCs w:val="22"/>
      <w:lang w:eastAsia="en-US"/>
    </w:rPr>
  </w:style>
  <w:style w:type="paragraph" w:styleId="TOC2">
    <w:name w:val="toc 2"/>
    <w:basedOn w:val="TOC1"/>
    <w:next w:val="Normal"/>
    <w:rsid w:val="006B7852"/>
    <w:pPr>
      <w:ind w:left="1702"/>
    </w:pPr>
  </w:style>
  <w:style w:type="paragraph" w:styleId="TOC3">
    <w:name w:val="toc 3"/>
    <w:basedOn w:val="TOC1"/>
    <w:next w:val="Normal"/>
    <w:rsid w:val="006B7852"/>
    <w:pPr>
      <w:ind w:left="2552"/>
    </w:pPr>
  </w:style>
  <w:style w:type="paragraph" w:styleId="TOC4">
    <w:name w:val="toc 4"/>
    <w:basedOn w:val="TOC1"/>
    <w:next w:val="Normal"/>
    <w:rsid w:val="006B7852"/>
    <w:pPr>
      <w:ind w:left="0" w:firstLine="0"/>
    </w:pPr>
    <w:rPr>
      <w:caps/>
    </w:rPr>
  </w:style>
  <w:style w:type="paragraph" w:styleId="TOC5">
    <w:name w:val="toc 5"/>
    <w:basedOn w:val="TOC1"/>
    <w:next w:val="Normal"/>
    <w:rsid w:val="006B7852"/>
    <w:pPr>
      <w:ind w:firstLine="0"/>
    </w:pPr>
  </w:style>
  <w:style w:type="paragraph" w:styleId="TOC6">
    <w:name w:val="toc 6"/>
    <w:basedOn w:val="TOC1"/>
    <w:next w:val="Normal"/>
    <w:rsid w:val="006B7852"/>
    <w:pPr>
      <w:ind w:left="1701" w:firstLine="0"/>
    </w:pPr>
  </w:style>
  <w:style w:type="paragraph" w:styleId="BalloonText">
    <w:name w:val="Balloon Text"/>
    <w:basedOn w:val="Normal"/>
    <w:link w:val="BalloonTextChar"/>
    <w:rsid w:val="004A139B"/>
    <w:rPr>
      <w:rFonts w:ascii="Tahoma" w:hAnsi="Tahoma" w:cs="Times New Roman"/>
      <w:sz w:val="16"/>
      <w:szCs w:val="16"/>
      <w:lang w:val="x-none" w:eastAsia="x-none"/>
    </w:rPr>
  </w:style>
  <w:style w:type="character" w:customStyle="1" w:styleId="BalloonTextChar">
    <w:name w:val="Balloon Text Char"/>
    <w:link w:val="BalloonText"/>
    <w:rsid w:val="004A139B"/>
    <w:rPr>
      <w:rFonts w:ascii="Tahoma" w:eastAsia="Verdana" w:hAnsi="Tahoma" w:cs="Tahoma"/>
      <w:sz w:val="16"/>
      <w:szCs w:val="16"/>
    </w:rPr>
  </w:style>
  <w:style w:type="paragraph" w:styleId="z-TopofForm">
    <w:name w:val="HTML Top of Form"/>
    <w:basedOn w:val="Normal"/>
    <w:link w:val="z-TopofFormChar"/>
    <w:rsid w:val="00636388"/>
    <w:pPr>
      <w:adjustRightInd/>
      <w:jc w:val="left"/>
    </w:pPr>
    <w:rPr>
      <w:rFonts w:ascii="Times New Roman" w:eastAsia="Times New Roman" w:hAnsi="Times New Roman" w:cs="Times New Roman"/>
      <w:sz w:val="24"/>
      <w:lang w:val="en-US" w:eastAsia="en-US"/>
    </w:rPr>
  </w:style>
  <w:style w:type="character" w:customStyle="1" w:styleId="z-TopofFormChar">
    <w:name w:val="z-Top of Form Char"/>
    <w:link w:val="z-TopofForm"/>
    <w:rsid w:val="00636388"/>
    <w:rPr>
      <w:sz w:val="24"/>
      <w:lang w:val="en-US" w:eastAsia="en-US"/>
    </w:rPr>
  </w:style>
  <w:style w:type="character" w:customStyle="1" w:styleId="st">
    <w:name w:val="st"/>
    <w:rsid w:val="00067566"/>
  </w:style>
  <w:style w:type="character" w:styleId="CommentReference">
    <w:name w:val="annotation reference"/>
    <w:rsid w:val="00882E8A"/>
    <w:rPr>
      <w:sz w:val="16"/>
      <w:szCs w:val="16"/>
    </w:rPr>
  </w:style>
  <w:style w:type="paragraph" w:styleId="CommentText">
    <w:name w:val="annotation text"/>
    <w:basedOn w:val="Normal"/>
    <w:link w:val="CommentTextChar"/>
    <w:rsid w:val="00882E8A"/>
    <w:rPr>
      <w:rFonts w:cs="Times New Roman"/>
      <w:lang w:val="x-none" w:eastAsia="x-none"/>
    </w:rPr>
  </w:style>
  <w:style w:type="character" w:customStyle="1" w:styleId="CommentTextChar">
    <w:name w:val="Comment Text Char"/>
    <w:link w:val="CommentText"/>
    <w:rsid w:val="00882E8A"/>
    <w:rPr>
      <w:rFonts w:ascii="Verdana" w:eastAsia="Verdana" w:hAnsi="Verdana" w:cs="Verdana"/>
    </w:rPr>
  </w:style>
  <w:style w:type="paragraph" w:styleId="CommentSubject">
    <w:name w:val="annotation subject"/>
    <w:basedOn w:val="CommentText"/>
    <w:next w:val="CommentText"/>
    <w:link w:val="CommentSubjectChar"/>
    <w:rsid w:val="00882E8A"/>
    <w:rPr>
      <w:b/>
      <w:bCs/>
    </w:rPr>
  </w:style>
  <w:style w:type="character" w:customStyle="1" w:styleId="CommentSubjectChar">
    <w:name w:val="Comment Subject Char"/>
    <w:link w:val="CommentSubject"/>
    <w:rsid w:val="00882E8A"/>
    <w:rPr>
      <w:rFonts w:ascii="Verdana" w:eastAsia="Verdana" w:hAnsi="Verdana" w:cs="Verdana"/>
      <w:b/>
      <w:bCs/>
    </w:rPr>
  </w:style>
  <w:style w:type="paragraph" w:customStyle="1" w:styleId="TableParagraph">
    <w:name w:val="Table Paragraph"/>
    <w:basedOn w:val="Normal"/>
    <w:uiPriority w:val="1"/>
    <w:qFormat/>
    <w:rsid w:val="00193F37"/>
    <w:pPr>
      <w:widowControl w:val="0"/>
      <w:adjustRightInd/>
      <w:jc w:val="left"/>
    </w:pPr>
    <w:rPr>
      <w:rFonts w:ascii="Calibri" w:eastAsia="Calibri" w:hAnsi="Calibri" w:cs="Times New Roman"/>
      <w:sz w:val="22"/>
      <w:szCs w:val="22"/>
      <w:lang w:val="en-US" w:eastAsia="en-US"/>
    </w:rPr>
  </w:style>
  <w:style w:type="paragraph" w:styleId="Revision">
    <w:name w:val="Revision"/>
    <w:hidden/>
    <w:uiPriority w:val="99"/>
    <w:semiHidden/>
    <w:rsid w:val="0080688C"/>
    <w:rPr>
      <w:rFonts w:ascii="Verdana" w:eastAsia="Verdana" w:hAnsi="Verdana" w:cs="Verdana"/>
    </w:rPr>
  </w:style>
  <w:style w:type="paragraph" w:styleId="ListParagraph">
    <w:name w:val="List Paragraph"/>
    <w:basedOn w:val="Normal"/>
    <w:qFormat/>
    <w:rsid w:val="000A0B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2732">
      <w:bodyDiv w:val="1"/>
      <w:marLeft w:val="0"/>
      <w:marRight w:val="0"/>
      <w:marTop w:val="0"/>
      <w:marBottom w:val="0"/>
      <w:divBdr>
        <w:top w:val="none" w:sz="0" w:space="0" w:color="auto"/>
        <w:left w:val="none" w:sz="0" w:space="0" w:color="auto"/>
        <w:bottom w:val="none" w:sz="0" w:space="0" w:color="auto"/>
        <w:right w:val="none" w:sz="0" w:space="0" w:color="auto"/>
      </w:divBdr>
    </w:div>
    <w:div w:id="987048535">
      <w:bodyDiv w:val="1"/>
      <w:marLeft w:val="0"/>
      <w:marRight w:val="0"/>
      <w:marTop w:val="0"/>
      <w:marBottom w:val="0"/>
      <w:divBdr>
        <w:top w:val="none" w:sz="0" w:space="0" w:color="auto"/>
        <w:left w:val="none" w:sz="0" w:space="0" w:color="auto"/>
        <w:bottom w:val="none" w:sz="0" w:space="0" w:color="auto"/>
        <w:right w:val="none" w:sz="0" w:space="0" w:color="auto"/>
      </w:divBdr>
    </w:div>
    <w:div w:id="1330869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81e021-989a-4e8f-a354-467f7d00c136">
      <UserInfo>
        <DisplayName>Sam Lewis</DisplayName>
        <AccountId>53</AccountId>
        <AccountType/>
      </UserInfo>
    </SharedWithUsers>
  </documentManagement>
</p:properties>
</file>

<file path=customXml/item3.xml>��< ? x m l   v e r s i o n = " 1 . 0 "   e n c o d i n g = " u t f - 1 6 " ? > < p r o p e r t i e s   x m l n s = " h t t p : / / w w w . i m a n a g e . c o m / w o r k / x m l s c h e m a " >  
     < d o c u m e n t i d > W S L i v e ! 1 9 5 0 9 0 0 9 . 8 < / d o c u m e n t i d >  
     < s e n d e r i d > R H A R G R E A V E S < / s e n d e r i d >  
     < s e n d e r e m a i l > R U T H . H A R G R E A V E S @ B R A B N E R S . C O M < / s e n d e r e m a i l >  
     < l a s t m o d i f i e d > 2 0 2 4 - 0 3 - 0 5 T 0 9 : 1 6 : 0 0 . 0 0 0 0 0 0 0 + 0 0 : 0 0 < / l a s t m o d i f i e d >  
     < d a t a b a s e > W S L i v e < / 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4" ma:contentTypeDescription="Create a new document." ma:contentTypeScope="" ma:versionID="c83e3b418a96eb11a3b6908abb3e19f9">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3e4341691b6956ee811f1c4c38b15a20"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B4FE9-503F-4D0A-8B1C-FDA15A560B7A}">
  <ds:schemaRefs>
    <ds:schemaRef ds:uri="http://schemas.microsoft.com/sharepoint/v3/contenttype/forms"/>
  </ds:schemaRefs>
</ds:datastoreItem>
</file>

<file path=customXml/itemProps2.xml><?xml version="1.0" encoding="utf-8"?>
<ds:datastoreItem xmlns:ds="http://schemas.openxmlformats.org/officeDocument/2006/customXml" ds:itemID="{0A49465E-54B7-4D6D-87B3-E18133F23A7E}">
  <ds:schemaRefs>
    <ds:schemaRef ds:uri="http://schemas.microsoft.com/office/2006/metadata/properties"/>
    <ds:schemaRef ds:uri="http://schemas.microsoft.com/office/infopath/2007/PartnerControls"/>
    <ds:schemaRef ds:uri="ec81e021-989a-4e8f-a354-467f7d00c136"/>
  </ds:schemaRefs>
</ds:datastoreItem>
</file>

<file path=customXml/itemProps3.xml><?xml version="1.0" encoding="utf-8"?>
<ds:datastoreItem xmlns:ds="http://schemas.openxmlformats.org/officeDocument/2006/customXml" ds:itemID="{F421A5CA-1565-4101-A6C4-5B6D569EC21E}">
  <ds:schemaRefs>
    <ds:schemaRef ds:uri="http://www.imanage.com/work/xmlschema"/>
  </ds:schemaRefs>
</ds:datastoreItem>
</file>

<file path=customXml/itemProps4.xml><?xml version="1.0" encoding="utf-8"?>
<ds:datastoreItem xmlns:ds="http://schemas.openxmlformats.org/officeDocument/2006/customXml" ds:itemID="{1F968BA2-7D3C-4340-9192-3A947A2D7101}">
  <ds:schemaRefs>
    <ds:schemaRef ds:uri="http://schemas.openxmlformats.org/officeDocument/2006/bibliography"/>
  </ds:schemaRefs>
</ds:datastoreItem>
</file>

<file path=customXml/itemProps5.xml><?xml version="1.0" encoding="utf-8"?>
<ds:datastoreItem xmlns:ds="http://schemas.openxmlformats.org/officeDocument/2006/customXml" ds:itemID="{91FB9E31-5FF8-4DFF-8353-E82C32B7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Template>
  <TotalTime>20</TotalTime>
  <Pages>32</Pages>
  <Words>10046</Words>
  <Characters>57266</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Sheridans</dc:creator>
  <cp:keywords/>
  <cp:lastModifiedBy>Anthony Jepson</cp:lastModifiedBy>
  <cp:revision>6</cp:revision>
  <cp:lastPrinted>2024-03-05T12:29:00Z</cp:lastPrinted>
  <dcterms:created xsi:type="dcterms:W3CDTF">2024-03-05T08:55:00Z</dcterms:created>
  <dcterms:modified xsi:type="dcterms:W3CDTF">2024-03-05T12:31:00Z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hEekmUV6myGNfF/qT1A1IfmgJXhfihCHpwIoQ2RHtmGHe9BlnM3Q3vg22zBaNlHO+l_x000d__x000d_oKAofwIlPyHmSbKy0mRfQlhiaveF5UVvsM2rMoq4IWEYmo3tjXHcTv+p8DGBsUmloKAofwIlPyHm_x000d__x000d_SbKy0mRfQlhiaveF5UVvsM2rMoq4IQTnwbA4Yx+AB2vVnnz22gjyA2wGdNL8iEQCrdgtJgvKp1lj_x000d__x000d_TtRnJiU6tRZCO+lLs</vt:lpwstr>
  </property>
  <property fmtid="{D5CDD505-2E9C-101B-9397-08002B2CF9AE}" pid="3" name="MAIL_MSG_ID2">
    <vt:lpwstr>pmIL3bYFv7zLjrBCe338NBdRb/SXGMw30O4xavJWaAPsnv5bVPRC7EoGod6_x000d__x000d_gEN/RYunsS6W7I9GKnJ/T6bCYEm8kJV4Oio/jqzLwJAjaN+U</vt:lpwstr>
  </property>
  <property fmtid="{D5CDD505-2E9C-101B-9397-08002B2CF9AE}" pid="4" name="RESPONSE_SENDER_NAME">
    <vt:lpwstr>sAAAGYoQX4c3X/LxQbn02iE2kSMpnGV/0UOre2+bhio3dbc=</vt:lpwstr>
  </property>
  <property fmtid="{D5CDD505-2E9C-101B-9397-08002B2CF9AE}" pid="5" name="EMAIL_OWNER_ADDRESS">
    <vt:lpwstr>ABAAMV6B7YzPbaLMieuxReUIPvE9oIIM8mPx9AZ189XD7TiwIUS+bxP3HSHKEDuZi7WL</vt:lpwstr>
  </property>
  <property fmtid="{D5CDD505-2E9C-101B-9397-08002B2CF9AE}" pid="6" name="DocRef">
    <vt:lpwstr>8554913.3</vt:lpwstr>
  </property>
  <property fmtid="{D5CDD505-2E9C-101B-9397-08002B2CF9AE}" pid="7" name="OurRef">
    <vt:lpwstr>LOX2/LOX2/PSHARED.LLOXHAM/8554913.3</vt:lpwstr>
  </property>
  <property fmtid="{D5CDD505-2E9C-101B-9397-08002B2CF9AE}" pid="8" name="ContentTypeId">
    <vt:lpwstr>0x010100568902E259A6AD4FB6DD1AA9DAB87DC1</vt:lpwstr>
  </property>
</Properties>
</file>